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32"/>
        <w:gridCol w:w="715"/>
        <w:gridCol w:w="4690"/>
      </w:tblGrid>
      <w:tr w:rsidR="003D0A34" w:rsidRPr="00A30442" w:rsidTr="006E0F38">
        <w:trPr>
          <w:cantSplit/>
          <w:trHeight w:val="1248"/>
        </w:trPr>
        <w:tc>
          <w:tcPr>
            <w:tcW w:w="4532" w:type="dxa"/>
            <w:vMerge w:val="restart"/>
          </w:tcPr>
          <w:p w:rsidR="00296588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КОНТРОЛЬНО-СЧЕТНАЯ ПАЛАТА</w:t>
            </w:r>
          </w:p>
          <w:p w:rsidR="00FD3C0A" w:rsidRPr="00A47833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АРСЕНЬЕВСКОГО</w:t>
            </w:r>
          </w:p>
          <w:p w:rsidR="003D0A34" w:rsidRPr="00A47833" w:rsidRDefault="00A7228D" w:rsidP="0011435C">
            <w:pPr>
              <w:ind w:left="-94" w:right="-122"/>
              <w:jc w:val="center"/>
              <w:rPr>
                <w:b/>
                <w:spacing w:val="20"/>
                <w:sz w:val="22"/>
                <w:szCs w:val="22"/>
              </w:rPr>
            </w:pPr>
            <w:r w:rsidRPr="00A47833">
              <w:rPr>
                <w:b/>
                <w:spacing w:val="20"/>
                <w:sz w:val="22"/>
                <w:szCs w:val="22"/>
              </w:rPr>
              <w:t>ГОРОДСКОГО ОКРУГА</w:t>
            </w:r>
          </w:p>
          <w:p w:rsidR="003D0A34" w:rsidRDefault="003D0A34" w:rsidP="00FA4EA4">
            <w:pPr>
              <w:ind w:left="-94"/>
              <w:jc w:val="center"/>
              <w:rPr>
                <w:sz w:val="10"/>
              </w:rPr>
            </w:pPr>
          </w:p>
          <w:p w:rsidR="006E5C5D" w:rsidRDefault="006E5C5D" w:rsidP="00114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692337, г. Арсеньев, ул. Ленинская, 8                     тел/факс (42361) 3-04-97, 4-37-75"/>
                  </w:textInput>
                </w:ffData>
              </w:fldChar>
            </w:r>
            <w:r>
              <w:rPr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sz w:val="22"/>
                <w:szCs w:val="22"/>
                <w:lang w:val="de-DE"/>
              </w:rPr>
            </w:r>
            <w:r>
              <w:rPr>
                <w:sz w:val="22"/>
                <w:szCs w:val="22"/>
                <w:lang w:val="de-DE"/>
              </w:rPr>
              <w:fldChar w:fldCharType="separate"/>
            </w:r>
            <w:r>
              <w:rPr>
                <w:noProof/>
                <w:sz w:val="22"/>
                <w:szCs w:val="22"/>
                <w:lang w:val="de-DE"/>
              </w:rPr>
              <w:t>692337, г. Арсеньев, ул. Ленинская, 8                     тел/факс (42361) 3-04-97, 4-37-75</w:t>
            </w:r>
            <w:r>
              <w:rPr>
                <w:sz w:val="22"/>
                <w:szCs w:val="22"/>
                <w:lang w:val="de-DE"/>
              </w:rPr>
              <w:fldChar w:fldCharType="end"/>
            </w:r>
          </w:p>
          <w:p w:rsidR="00450D6E" w:rsidRPr="00450D6E" w:rsidRDefault="003A687D" w:rsidP="003A6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156F5">
              <w:rPr>
                <w:sz w:val="22"/>
                <w:szCs w:val="22"/>
              </w:rPr>
              <w:t>о</w:t>
            </w:r>
            <w:r w:rsidR="00450D6E">
              <w:rPr>
                <w:sz w:val="22"/>
                <w:szCs w:val="22"/>
              </w:rPr>
              <w:t>т</w:t>
            </w:r>
            <w:r w:rsidR="008156F5">
              <w:rPr>
                <w:sz w:val="22"/>
                <w:szCs w:val="22"/>
              </w:rPr>
              <w:t xml:space="preserve"> </w:t>
            </w:r>
            <w:r w:rsidR="00450D6E">
              <w:rPr>
                <w:sz w:val="22"/>
                <w:szCs w:val="22"/>
              </w:rPr>
              <w:t xml:space="preserve"> «  </w:t>
            </w:r>
            <w:r w:rsidR="008156F5">
              <w:rPr>
                <w:sz w:val="22"/>
                <w:szCs w:val="22"/>
              </w:rPr>
              <w:t xml:space="preserve">  </w:t>
            </w:r>
            <w:r w:rsidR="00450D6E">
              <w:rPr>
                <w:sz w:val="22"/>
                <w:szCs w:val="22"/>
              </w:rPr>
              <w:t xml:space="preserve"> </w:t>
            </w:r>
            <w:r w:rsidR="003823EB">
              <w:rPr>
                <w:sz w:val="22"/>
                <w:szCs w:val="22"/>
              </w:rPr>
              <w:t xml:space="preserve">  </w:t>
            </w:r>
            <w:r w:rsidR="00450D6E">
              <w:rPr>
                <w:sz w:val="22"/>
                <w:szCs w:val="22"/>
              </w:rPr>
              <w:t xml:space="preserve">   »   </w:t>
            </w:r>
            <w:r w:rsidR="0011435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</w:t>
            </w:r>
            <w:r w:rsidR="0011435C">
              <w:rPr>
                <w:sz w:val="22"/>
                <w:szCs w:val="22"/>
              </w:rPr>
              <w:t xml:space="preserve">  </w:t>
            </w:r>
            <w:r w:rsidR="008156F5">
              <w:rPr>
                <w:sz w:val="22"/>
                <w:szCs w:val="22"/>
              </w:rPr>
              <w:t xml:space="preserve">      </w:t>
            </w:r>
            <w:r w:rsidR="0011435C">
              <w:rPr>
                <w:sz w:val="22"/>
                <w:szCs w:val="22"/>
              </w:rPr>
              <w:t xml:space="preserve">   </w:t>
            </w:r>
            <w:r w:rsidR="00450D6E">
              <w:rPr>
                <w:sz w:val="22"/>
                <w:szCs w:val="22"/>
              </w:rPr>
              <w:t xml:space="preserve">  </w:t>
            </w:r>
            <w:r w:rsidR="0011435C">
              <w:rPr>
                <w:sz w:val="22"/>
                <w:szCs w:val="22"/>
              </w:rPr>
              <w:t xml:space="preserve">    </w:t>
            </w:r>
            <w:r w:rsidR="00450D6E">
              <w:rPr>
                <w:sz w:val="22"/>
                <w:szCs w:val="22"/>
              </w:rPr>
              <w:t xml:space="preserve"> 201</w:t>
            </w:r>
            <w:r w:rsidR="0011435C">
              <w:rPr>
                <w:sz w:val="22"/>
                <w:szCs w:val="22"/>
              </w:rPr>
              <w:t xml:space="preserve"> </w:t>
            </w:r>
            <w:r w:rsidR="00450D6E">
              <w:rPr>
                <w:sz w:val="22"/>
                <w:szCs w:val="22"/>
              </w:rPr>
              <w:t xml:space="preserve">    г.  №</w:t>
            </w:r>
            <w:r w:rsidR="0011435C">
              <w:rPr>
                <w:sz w:val="22"/>
                <w:szCs w:val="22"/>
              </w:rPr>
              <w:t xml:space="preserve">   </w:t>
            </w:r>
          </w:p>
          <w:p w:rsidR="0023446D" w:rsidRPr="00347B5E" w:rsidRDefault="0023446D" w:rsidP="0023446D">
            <w:pPr>
              <w:ind w:left="-96"/>
              <w:jc w:val="center"/>
              <w:rPr>
                <w:lang w:val="de-DE"/>
              </w:rPr>
            </w:pPr>
          </w:p>
        </w:tc>
        <w:tc>
          <w:tcPr>
            <w:tcW w:w="715" w:type="dxa"/>
            <w:vMerge w:val="restart"/>
          </w:tcPr>
          <w:p w:rsidR="003D0A34" w:rsidRPr="00A30442" w:rsidRDefault="003D0A34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90" w:type="dxa"/>
          </w:tcPr>
          <w:p w:rsidR="003D0A34" w:rsidRDefault="008156F5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8156F5" w:rsidRDefault="008156F5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«СЦПОР «Богатырь»</w:t>
            </w:r>
          </w:p>
          <w:p w:rsidR="008156F5" w:rsidRDefault="008156F5" w:rsidP="003A6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Арсеньевского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8156F5" w:rsidRDefault="008156F5" w:rsidP="003A687D">
            <w:pPr>
              <w:rPr>
                <w:sz w:val="28"/>
                <w:szCs w:val="28"/>
              </w:rPr>
            </w:pPr>
          </w:p>
          <w:p w:rsidR="008156F5" w:rsidRPr="008156F5" w:rsidRDefault="008156F5" w:rsidP="003A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Храмцову  А.М.</w:t>
            </w:r>
          </w:p>
        </w:tc>
      </w:tr>
      <w:tr w:rsidR="0046645D" w:rsidRPr="00A30442" w:rsidTr="006E0F38">
        <w:trPr>
          <w:cantSplit/>
          <w:trHeight w:val="1262"/>
        </w:trPr>
        <w:tc>
          <w:tcPr>
            <w:tcW w:w="4532" w:type="dxa"/>
            <w:vMerge/>
          </w:tcPr>
          <w:p w:rsidR="0046645D" w:rsidRPr="00A30442" w:rsidRDefault="0046645D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715" w:type="dxa"/>
            <w:vMerge/>
          </w:tcPr>
          <w:p w:rsidR="0046645D" w:rsidRPr="00A30442" w:rsidRDefault="0046645D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90" w:type="dxa"/>
          </w:tcPr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Default="00AE0960" w:rsidP="00283B18">
            <w:pPr>
              <w:ind w:left="-108"/>
              <w:rPr>
                <w:sz w:val="28"/>
                <w:szCs w:val="28"/>
              </w:rPr>
            </w:pPr>
          </w:p>
          <w:p w:rsidR="00AE0960" w:rsidRPr="00283B18" w:rsidRDefault="00AE0960" w:rsidP="00283B18">
            <w:pPr>
              <w:ind w:left="-108"/>
              <w:rPr>
                <w:sz w:val="28"/>
                <w:szCs w:val="28"/>
              </w:rPr>
            </w:pPr>
          </w:p>
        </w:tc>
      </w:tr>
    </w:tbl>
    <w:p w:rsidR="003D0A34" w:rsidRDefault="003D0A34">
      <w:pPr>
        <w:pStyle w:val="a4"/>
        <w:tabs>
          <w:tab w:val="left" w:pos="8080"/>
        </w:tabs>
        <w:rPr>
          <w:b w:val="0"/>
          <w:sz w:val="26"/>
        </w:rPr>
      </w:pPr>
    </w:p>
    <w:p w:rsidR="008156F5" w:rsidRDefault="008156F5" w:rsidP="008156F5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Представление</w:t>
      </w:r>
    </w:p>
    <w:p w:rsidR="008156F5" w:rsidRDefault="008156F5" w:rsidP="008156F5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«О нарушениях  </w:t>
      </w:r>
      <w:proofErr w:type="gramStart"/>
      <w:r>
        <w:rPr>
          <w:b w:val="0"/>
          <w:szCs w:val="28"/>
        </w:rPr>
        <w:t>бюджетного</w:t>
      </w:r>
      <w:proofErr w:type="gramEnd"/>
    </w:p>
    <w:p w:rsidR="008156F5" w:rsidRDefault="008156F5" w:rsidP="008156F5">
      <w:pPr>
        <w:pStyle w:val="a4"/>
        <w:tabs>
          <w:tab w:val="left" w:pos="8080"/>
        </w:tabs>
        <w:jc w:val="left"/>
        <w:rPr>
          <w:b w:val="0"/>
          <w:szCs w:val="28"/>
        </w:rPr>
      </w:pPr>
      <w:r>
        <w:rPr>
          <w:b w:val="0"/>
          <w:szCs w:val="28"/>
        </w:rPr>
        <w:t>и финансового законодательства»</w:t>
      </w:r>
    </w:p>
    <w:p w:rsidR="008156F5" w:rsidRDefault="008156F5" w:rsidP="008156F5">
      <w:pPr>
        <w:pStyle w:val="a4"/>
        <w:tabs>
          <w:tab w:val="left" w:pos="8080"/>
        </w:tabs>
        <w:jc w:val="left"/>
        <w:rPr>
          <w:b w:val="0"/>
          <w:szCs w:val="28"/>
        </w:rPr>
      </w:pPr>
    </w:p>
    <w:p w:rsidR="008156F5" w:rsidRDefault="008156F5" w:rsidP="008156F5">
      <w:pPr>
        <w:pStyle w:val="ac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Контрольно-счётной палатой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было проведено контрольное  мероприятие (проверка) </w:t>
      </w:r>
      <w:r w:rsidR="00B51ED3">
        <w:rPr>
          <w:sz w:val="28"/>
          <w:szCs w:val="28"/>
        </w:rPr>
        <w:t>в виде аудита в сфере закупок (исполнения Федерального закона «О контрактной системе в сфере закупок товаров, работ, услуг для обеспечения государственных и муниципальных нужд» от 05.04.2013 № 44-ФЗ) в</w:t>
      </w:r>
      <w:r>
        <w:rPr>
          <w:sz w:val="28"/>
          <w:szCs w:val="28"/>
        </w:rPr>
        <w:t xml:space="preserve"> муниципально</w:t>
      </w:r>
      <w:r w:rsidR="00B51ED3">
        <w:rPr>
          <w:sz w:val="28"/>
          <w:szCs w:val="28"/>
        </w:rPr>
        <w:t>м</w:t>
      </w:r>
      <w:r>
        <w:rPr>
          <w:sz w:val="28"/>
          <w:szCs w:val="28"/>
        </w:rPr>
        <w:t xml:space="preserve"> бюджетно</w:t>
      </w:r>
      <w:r w:rsidR="00B51ED3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</w:t>
      </w:r>
      <w:r w:rsidR="00B51ED3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="00B51ED3">
        <w:rPr>
          <w:sz w:val="28"/>
          <w:szCs w:val="28"/>
        </w:rPr>
        <w:t xml:space="preserve">Специализированный центр подготовки олимпийского резерва «Богатырь»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B51ED3">
        <w:rPr>
          <w:sz w:val="28"/>
          <w:szCs w:val="28"/>
        </w:rPr>
        <w:t>в 2014 году.</w:t>
      </w:r>
      <w:proofErr w:type="gramEnd"/>
    </w:p>
    <w:p w:rsidR="008156F5" w:rsidRDefault="008156F5" w:rsidP="008156F5">
      <w:pPr>
        <w:pStyle w:val="ac"/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контрольного мероприятия (проверки) явился пункт </w:t>
      </w:r>
      <w:r w:rsidR="00B51ED3">
        <w:rPr>
          <w:sz w:val="28"/>
          <w:szCs w:val="28"/>
        </w:rPr>
        <w:t>11</w:t>
      </w:r>
      <w:r>
        <w:rPr>
          <w:sz w:val="28"/>
          <w:szCs w:val="28"/>
        </w:rPr>
        <w:t xml:space="preserve"> Плана проведения контрольных мероприятий Контрольно-счетной палаты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 на первый квартал 2015 года</w:t>
      </w:r>
      <w:r w:rsidR="00B51E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156F5" w:rsidRDefault="008156F5" w:rsidP="00815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проведения данного контрольного мероприятия является предупреждение и выявление нарушений законодательства Российской Федерации в финансово-бюджетной сфере, а предметом – проверка законности расходования бюджетных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оцессе хозяйственной и другой разрешенной деятельности.</w:t>
      </w:r>
    </w:p>
    <w:p w:rsidR="008156F5" w:rsidRDefault="008156F5" w:rsidP="008156F5">
      <w:pPr>
        <w:spacing w:line="264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ведения бухгалтерского и налогового учета финансово-хозяйственной деятельности между директором МБУ «</w:t>
      </w:r>
      <w:r w:rsidR="00B51ED3">
        <w:rPr>
          <w:sz w:val="28"/>
          <w:szCs w:val="28"/>
        </w:rPr>
        <w:t>СЦПОР</w:t>
      </w:r>
      <w:r>
        <w:rPr>
          <w:sz w:val="28"/>
          <w:szCs w:val="28"/>
        </w:rPr>
        <w:t xml:space="preserve"> «</w:t>
      </w:r>
      <w:r w:rsidR="00B51ED3">
        <w:rPr>
          <w:sz w:val="28"/>
          <w:szCs w:val="28"/>
        </w:rPr>
        <w:t>Богатырь</w:t>
      </w:r>
      <w:r>
        <w:rPr>
          <w:sz w:val="28"/>
          <w:szCs w:val="28"/>
        </w:rPr>
        <w:t xml:space="preserve">» и директором муниципального казенного учреждения «Централизованная бухгалтерия спорта при управлении спорта и молодежной политики администрации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округа»  был заключён договор № </w:t>
      </w:r>
      <w:r w:rsidR="00B51ED3">
        <w:rPr>
          <w:sz w:val="28"/>
          <w:szCs w:val="28"/>
        </w:rPr>
        <w:t>1</w:t>
      </w:r>
      <w:r>
        <w:rPr>
          <w:sz w:val="28"/>
          <w:szCs w:val="28"/>
        </w:rPr>
        <w:t xml:space="preserve"> от 2</w:t>
      </w:r>
      <w:r w:rsidR="00B51ED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51ED3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B51ED3">
        <w:rPr>
          <w:sz w:val="28"/>
          <w:szCs w:val="28"/>
        </w:rPr>
        <w:t>3</w:t>
      </w:r>
      <w:r>
        <w:rPr>
          <w:sz w:val="28"/>
          <w:szCs w:val="28"/>
        </w:rPr>
        <w:t xml:space="preserve"> на неопределённый срок (далее – МКУ «Централизованная бухгалтерия») </w:t>
      </w:r>
      <w:proofErr w:type="spellStart"/>
      <w:r>
        <w:rPr>
          <w:sz w:val="28"/>
          <w:szCs w:val="28"/>
        </w:rPr>
        <w:t>Мыловой</w:t>
      </w:r>
      <w:proofErr w:type="spellEnd"/>
      <w:r>
        <w:rPr>
          <w:sz w:val="28"/>
          <w:szCs w:val="28"/>
        </w:rPr>
        <w:t xml:space="preserve"> Т.Н. (главный бухгалтер – Вострикова Т.Ф.).</w:t>
      </w:r>
      <w:proofErr w:type="gramEnd"/>
    </w:p>
    <w:p w:rsidR="00E02B85" w:rsidRPr="004F3A2C" w:rsidRDefault="000831B3" w:rsidP="00E02B85">
      <w:pPr>
        <w:spacing w:line="264" w:lineRule="auto"/>
        <w:ind w:firstLine="425"/>
        <w:jc w:val="both"/>
        <w:outlineLvl w:val="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В целях</w:t>
      </w:r>
      <w:r w:rsidR="00E02B85" w:rsidRPr="004F3A2C">
        <w:rPr>
          <w:sz w:val="28"/>
          <w:szCs w:val="28"/>
          <w:lang w:eastAsia="en-US"/>
        </w:rPr>
        <w:t xml:space="preserve"> осуществления своих </w:t>
      </w:r>
      <w:r w:rsidR="00E02B85" w:rsidRPr="004F3A2C">
        <w:rPr>
          <w:color w:val="222222"/>
          <w:sz w:val="28"/>
          <w:szCs w:val="28"/>
        </w:rPr>
        <w:t xml:space="preserve">полномочий в части осуществления закупок </w:t>
      </w:r>
      <w:r w:rsidR="00E02B85" w:rsidRPr="004F3A2C">
        <w:rPr>
          <w:sz w:val="28"/>
          <w:szCs w:val="28"/>
          <w:lang w:eastAsia="en-US"/>
        </w:rPr>
        <w:t xml:space="preserve">за счет средств от приносящей доход деятельности в 2014 году МБУ «Богатырь» принято решение о возможности осуществления закупок, произведенных в соответствии с Федеральным законом от 18.07.2011 № 223-ФЗ «О закупках товаров, работ, услуг отдельными видами юридических лиц» (в </w:t>
      </w:r>
      <w:r w:rsidR="00E02B85" w:rsidRPr="004F3A2C">
        <w:rPr>
          <w:sz w:val="28"/>
          <w:szCs w:val="28"/>
          <w:lang w:eastAsia="en-US"/>
        </w:rPr>
        <w:lastRenderedPageBreak/>
        <w:t>части осуществления закупок за счет средств от приносящей доход деятельности, далее – Закон № 223-ФЗ).</w:t>
      </w:r>
      <w:proofErr w:type="gramEnd"/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F3A2C">
        <w:rPr>
          <w:sz w:val="28"/>
          <w:szCs w:val="28"/>
        </w:rPr>
        <w:t>Однако</w:t>
      </w:r>
      <w:proofErr w:type="gramStart"/>
      <w:r w:rsidRPr="004F3A2C">
        <w:rPr>
          <w:sz w:val="28"/>
          <w:szCs w:val="28"/>
        </w:rPr>
        <w:t>,</w:t>
      </w:r>
      <w:proofErr w:type="gramEnd"/>
      <w:r w:rsidRPr="004F3A2C">
        <w:rPr>
          <w:sz w:val="28"/>
          <w:szCs w:val="28"/>
        </w:rPr>
        <w:t xml:space="preserve"> в нарушение </w:t>
      </w:r>
      <w:hyperlink r:id="rId9" w:history="1">
        <w:r w:rsidRPr="004F3A2C">
          <w:rPr>
            <w:sz w:val="28"/>
            <w:szCs w:val="28"/>
          </w:rPr>
          <w:t>пункта 6 части 3 статьи 2</w:t>
        </w:r>
      </w:hyperlink>
      <w:r w:rsidRPr="004F3A2C">
        <w:rPr>
          <w:sz w:val="28"/>
          <w:szCs w:val="28"/>
        </w:rPr>
        <w:t xml:space="preserve"> Закона № 223-ФЗ </w:t>
      </w:r>
      <w:r w:rsidRPr="004F3A2C">
        <w:rPr>
          <w:b/>
          <w:sz w:val="28"/>
          <w:szCs w:val="28"/>
        </w:rPr>
        <w:t xml:space="preserve">Положение </w:t>
      </w:r>
      <w:r w:rsidRPr="004F3A2C">
        <w:rPr>
          <w:sz w:val="28"/>
          <w:szCs w:val="28"/>
        </w:rPr>
        <w:t xml:space="preserve">о закупках, разработанное МБУ «Богатырь» и размещенное на официальном сайте 27.12.2013, </w:t>
      </w:r>
      <w:r w:rsidRPr="004F3A2C">
        <w:rPr>
          <w:b/>
          <w:sz w:val="28"/>
          <w:szCs w:val="28"/>
        </w:rPr>
        <w:t xml:space="preserve">не утверждено учредителем бюджетного учреждения. </w:t>
      </w:r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Таким образом, осуществление МБУ «Богатырь» в 2014 году закупок в соответствии с требованиями такого Положения о закупках неправомерно. </w:t>
      </w:r>
    </w:p>
    <w:p w:rsidR="00E02B85" w:rsidRPr="004F3A2C" w:rsidRDefault="00E02B85" w:rsidP="00E02B85">
      <w:pPr>
        <w:spacing w:line="264" w:lineRule="auto"/>
        <w:ind w:firstLine="425"/>
        <w:jc w:val="both"/>
        <w:rPr>
          <w:color w:val="222222"/>
          <w:sz w:val="28"/>
          <w:szCs w:val="28"/>
        </w:rPr>
      </w:pPr>
      <w:r w:rsidRPr="004F3A2C">
        <w:rPr>
          <w:bCs/>
          <w:sz w:val="28"/>
          <w:szCs w:val="28"/>
        </w:rPr>
        <w:t xml:space="preserve"> </w:t>
      </w:r>
      <w:r w:rsidRPr="004F3A2C">
        <w:rPr>
          <w:color w:val="222222"/>
          <w:sz w:val="28"/>
          <w:szCs w:val="28"/>
        </w:rPr>
        <w:t xml:space="preserve">В 2014 году свои полномочия в части осуществления закупок за счет средств бюджета городского округа и целевых субсидий </w:t>
      </w:r>
      <w:r w:rsidRPr="004F3A2C">
        <w:rPr>
          <w:sz w:val="28"/>
          <w:szCs w:val="28"/>
          <w:lang w:eastAsia="en-US"/>
        </w:rPr>
        <w:t xml:space="preserve">МБУ «Богатырь» </w:t>
      </w:r>
      <w:r w:rsidRPr="004F3A2C">
        <w:rPr>
          <w:color w:val="222222"/>
          <w:sz w:val="28"/>
          <w:szCs w:val="28"/>
        </w:rPr>
        <w:t>реализовывало на основании требований</w:t>
      </w:r>
      <w:r w:rsidRPr="004F3A2C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  <w:r w:rsidRPr="004F3A2C">
        <w:rPr>
          <w:color w:val="222222"/>
          <w:sz w:val="28"/>
          <w:szCs w:val="28"/>
        </w:rPr>
        <w:t>.</w:t>
      </w:r>
    </w:p>
    <w:p w:rsidR="00E02B85" w:rsidRPr="004F3A2C" w:rsidRDefault="00E02B85" w:rsidP="00E02B85">
      <w:pPr>
        <w:shd w:val="clear" w:color="auto" w:fill="FFFFFF"/>
        <w:spacing w:line="264" w:lineRule="auto"/>
        <w:ind w:firstLine="426"/>
        <w:jc w:val="both"/>
        <w:rPr>
          <w:b/>
          <w:sz w:val="28"/>
          <w:szCs w:val="28"/>
        </w:rPr>
      </w:pPr>
      <w:r w:rsidRPr="004F3A2C">
        <w:rPr>
          <w:bCs/>
          <w:sz w:val="28"/>
          <w:szCs w:val="28"/>
        </w:rPr>
        <w:t xml:space="preserve">Основанием для осуществления закупок бюджетными учреждениями в 2014 году являлся план – график </w:t>
      </w:r>
      <w:r w:rsidRPr="004F3A2C">
        <w:rPr>
          <w:color w:val="222222"/>
          <w:sz w:val="28"/>
          <w:szCs w:val="28"/>
        </w:rPr>
        <w:t>размещения заказов на поставку товаров, выполнение работ, оказание услуг для обеспечения государственных и муниципальных нужд</w:t>
      </w:r>
      <w:r w:rsidRPr="004F3A2C">
        <w:rPr>
          <w:rFonts w:ascii="Verdana" w:hAnsi="Verdana"/>
          <w:color w:val="222222"/>
          <w:sz w:val="28"/>
          <w:szCs w:val="28"/>
        </w:rPr>
        <w:t xml:space="preserve"> </w:t>
      </w:r>
      <w:r w:rsidRPr="004F3A2C">
        <w:rPr>
          <w:sz w:val="28"/>
          <w:szCs w:val="28"/>
          <w:lang w:eastAsia="en-US"/>
        </w:rPr>
        <w:t>(далее – План – график)</w:t>
      </w:r>
      <w:r w:rsidRPr="004F3A2C">
        <w:rPr>
          <w:bCs/>
          <w:sz w:val="28"/>
          <w:szCs w:val="28"/>
        </w:rPr>
        <w:t>.</w:t>
      </w:r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4F3A2C">
        <w:rPr>
          <w:sz w:val="28"/>
          <w:szCs w:val="28"/>
        </w:rPr>
        <w:t>Составление и размещение на официальном сайте планов-графиков в 2014 году осуществлялось в соответствии с Порядком и по форме, утвержденным приказом Минэкономразвития России и Федерального казначейства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</w:t>
      </w:r>
      <w:proofErr w:type="gramEnd"/>
      <w:r w:rsidRPr="004F3A2C">
        <w:rPr>
          <w:sz w:val="28"/>
          <w:szCs w:val="28"/>
        </w:rPr>
        <w:t xml:space="preserve"> </w:t>
      </w:r>
      <w:proofErr w:type="gramStart"/>
      <w:r w:rsidRPr="004F3A2C">
        <w:rPr>
          <w:sz w:val="28"/>
          <w:szCs w:val="28"/>
        </w:rPr>
        <w:t xml:space="preserve">услуг для нужд заказчиков», с учетом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утвержденных приказом Минэкономразвития России и Федерального казначейства от 20.09.2013 № 544/18н </w:t>
      </w:r>
      <w:r w:rsidRPr="004F3A2C">
        <w:rPr>
          <w:rFonts w:eastAsia="Calibri"/>
          <w:sz w:val="28"/>
          <w:szCs w:val="28"/>
        </w:rPr>
        <w:t xml:space="preserve">(далее - </w:t>
      </w:r>
      <w:r w:rsidRPr="004F3A2C">
        <w:rPr>
          <w:color w:val="222222"/>
          <w:sz w:val="28"/>
          <w:szCs w:val="28"/>
        </w:rPr>
        <w:t>Особенности размещения).</w:t>
      </w:r>
      <w:proofErr w:type="gramEnd"/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F3A2C">
        <w:rPr>
          <w:bCs/>
          <w:sz w:val="28"/>
          <w:szCs w:val="28"/>
        </w:rPr>
        <w:t xml:space="preserve">Проверке представлен План – график МБУ «Богатырь», размещенный на официальном сайте </w:t>
      </w:r>
      <w:r w:rsidRPr="004F3A2C">
        <w:rPr>
          <w:b/>
          <w:bCs/>
          <w:sz w:val="28"/>
          <w:szCs w:val="28"/>
        </w:rPr>
        <w:t>26.05.2014</w:t>
      </w:r>
      <w:r w:rsidRPr="004F3A2C">
        <w:rPr>
          <w:bCs/>
          <w:sz w:val="28"/>
          <w:szCs w:val="28"/>
        </w:rPr>
        <w:t>, в котором отражена информация о единственной закупке – проведении работ по сертификации спортивных сооружений на сумму 200 000,00 руб. со способом размещения заказа – открытый аукцион в электронной форме.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000000"/>
          <w:sz w:val="28"/>
          <w:szCs w:val="28"/>
        </w:rPr>
      </w:pPr>
      <w:r w:rsidRPr="004F3A2C">
        <w:rPr>
          <w:color w:val="222222"/>
          <w:sz w:val="28"/>
          <w:szCs w:val="28"/>
        </w:rPr>
        <w:t xml:space="preserve">В нарушение пункта 2 </w:t>
      </w:r>
      <w:r w:rsidRPr="004F3A2C">
        <w:rPr>
          <w:sz w:val="28"/>
          <w:szCs w:val="28"/>
        </w:rPr>
        <w:t xml:space="preserve">Особенностей размещения </w:t>
      </w:r>
      <w:r w:rsidRPr="004F3A2C">
        <w:rPr>
          <w:sz w:val="28"/>
          <w:szCs w:val="28"/>
          <w:lang w:eastAsia="en-US"/>
        </w:rPr>
        <w:t xml:space="preserve">МБУ «Богатырь» не разместило </w:t>
      </w:r>
      <w:r w:rsidRPr="004F3A2C">
        <w:rPr>
          <w:sz w:val="28"/>
          <w:szCs w:val="28"/>
        </w:rPr>
        <w:t xml:space="preserve">на официальном сайте План - график на 2014 год не позднее </w:t>
      </w:r>
      <w:r w:rsidRPr="004F3A2C">
        <w:rPr>
          <w:color w:val="000000"/>
          <w:sz w:val="28"/>
          <w:szCs w:val="28"/>
        </w:rPr>
        <w:t xml:space="preserve">одного календарного месяца после принятия закона (решения) о бюджете. 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Бюджет </w:t>
      </w:r>
      <w:proofErr w:type="spellStart"/>
      <w:r w:rsidRPr="004F3A2C">
        <w:rPr>
          <w:sz w:val="28"/>
          <w:szCs w:val="28"/>
        </w:rPr>
        <w:t>Арсеньевского</w:t>
      </w:r>
      <w:proofErr w:type="spellEnd"/>
      <w:r w:rsidRPr="004F3A2C">
        <w:rPr>
          <w:sz w:val="28"/>
          <w:szCs w:val="28"/>
        </w:rPr>
        <w:t xml:space="preserve"> городского округа на 2014 год принят муниципальным правовым актом «О бюджете </w:t>
      </w:r>
      <w:proofErr w:type="spellStart"/>
      <w:r w:rsidRPr="004F3A2C">
        <w:rPr>
          <w:sz w:val="28"/>
          <w:szCs w:val="28"/>
        </w:rPr>
        <w:t>Арсеньевского</w:t>
      </w:r>
      <w:proofErr w:type="spellEnd"/>
      <w:r w:rsidRPr="004F3A2C">
        <w:rPr>
          <w:sz w:val="28"/>
          <w:szCs w:val="28"/>
        </w:rPr>
        <w:t xml:space="preserve"> городского округа на 2014 год и плановый период 2015 и 2016 годов» от 19.12.2013 № 125-</w:t>
      </w:r>
      <w:r w:rsidRPr="004F3A2C">
        <w:rPr>
          <w:sz w:val="28"/>
          <w:szCs w:val="28"/>
        </w:rPr>
        <w:lastRenderedPageBreak/>
        <w:t>мпа, следовательно, План – график на 2014 год должен быть размещен на официальном сайте не позднее 20.01.2014.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000000"/>
          <w:sz w:val="28"/>
          <w:szCs w:val="28"/>
        </w:rPr>
      </w:pPr>
      <w:r w:rsidRPr="004F3A2C">
        <w:rPr>
          <w:sz w:val="28"/>
          <w:szCs w:val="28"/>
        </w:rPr>
        <w:t>Таким образом, План - график на 2014 год</w:t>
      </w:r>
      <w:r w:rsidRPr="004F3A2C">
        <w:rPr>
          <w:color w:val="000000"/>
          <w:sz w:val="28"/>
          <w:szCs w:val="28"/>
        </w:rPr>
        <w:t xml:space="preserve"> размещен </w:t>
      </w:r>
      <w:r w:rsidRPr="004F3A2C">
        <w:rPr>
          <w:bCs/>
          <w:sz w:val="28"/>
          <w:szCs w:val="28"/>
        </w:rPr>
        <w:t xml:space="preserve">МБУ «Богатырь» </w:t>
      </w:r>
      <w:r w:rsidRPr="004F3A2C">
        <w:rPr>
          <w:b/>
          <w:color w:val="000000"/>
          <w:sz w:val="28"/>
          <w:szCs w:val="28"/>
        </w:rPr>
        <w:t xml:space="preserve">на 127 календарных дней </w:t>
      </w:r>
      <w:r w:rsidRPr="004F3A2C">
        <w:rPr>
          <w:color w:val="000000"/>
          <w:sz w:val="28"/>
          <w:szCs w:val="28"/>
        </w:rPr>
        <w:t>позже установленного законодательством срока.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 xml:space="preserve">Проведенным анализом соответствия представленных проверке Планов – графиков МБУ «Богатырь» на 2014 год единым требованиям к их формированию, утверждению и ведению установлено, что в нарушение пункта 5 </w:t>
      </w:r>
      <w:r w:rsidRPr="004F3A2C">
        <w:rPr>
          <w:sz w:val="28"/>
          <w:szCs w:val="28"/>
        </w:rPr>
        <w:t xml:space="preserve">Особенностей, </w:t>
      </w:r>
      <w:r w:rsidRPr="004F3A2C">
        <w:rPr>
          <w:color w:val="222222"/>
          <w:sz w:val="28"/>
          <w:szCs w:val="28"/>
        </w:rPr>
        <w:t>размещения: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>-подпункта 1 - в Плане-графике при указании данных о заказчике, предусмотренных формой планов-графиков, по строке «ОКАТО» не указан код Общероссийского классификатора территорий муниципальных образований (ОКТМО);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>-подпункта 2 «в» - в столбце 3 не указан код</w:t>
      </w:r>
      <w:r w:rsidRPr="004F3A2C">
        <w:rPr>
          <w:sz w:val="28"/>
          <w:szCs w:val="28"/>
        </w:rPr>
        <w:t xml:space="preserve"> </w:t>
      </w:r>
      <w:r w:rsidRPr="004F3A2C">
        <w:rPr>
          <w:color w:val="222222"/>
          <w:sz w:val="28"/>
          <w:szCs w:val="28"/>
        </w:rPr>
        <w:t>Общероссийского классификатора продукции по видам (ОКПД) с обязательным указанием класса, подкласса, группы, подгруппы и вида объекта закупки;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>-подпункта 2 «г» - в столбце 4 не указан номер заказа;</w:t>
      </w:r>
    </w:p>
    <w:p w:rsidR="00E02B85" w:rsidRPr="004F3A2C" w:rsidRDefault="00E02B85" w:rsidP="00E02B85">
      <w:pPr>
        <w:spacing w:line="264" w:lineRule="auto"/>
        <w:ind w:firstLine="357"/>
        <w:jc w:val="both"/>
        <w:rPr>
          <w:bCs/>
          <w:sz w:val="28"/>
          <w:szCs w:val="28"/>
        </w:rPr>
      </w:pPr>
      <w:r w:rsidRPr="004F3A2C">
        <w:rPr>
          <w:color w:val="222222"/>
          <w:sz w:val="28"/>
          <w:szCs w:val="28"/>
        </w:rPr>
        <w:t xml:space="preserve"> </w:t>
      </w:r>
      <w:proofErr w:type="gramStart"/>
      <w:r w:rsidRPr="004F3A2C">
        <w:rPr>
          <w:color w:val="222222"/>
          <w:sz w:val="28"/>
          <w:szCs w:val="28"/>
        </w:rPr>
        <w:t xml:space="preserve">-подпункта 4 «а» - в столбцах 1, 9 и 13 формы </w:t>
      </w:r>
      <w:r w:rsidRPr="004F3A2C">
        <w:rPr>
          <w:b/>
          <w:color w:val="222222"/>
          <w:sz w:val="28"/>
          <w:szCs w:val="28"/>
        </w:rPr>
        <w:t>Плана-графика отсутствует информация о закупках у единственного поставщика, осуществляемых в соответствии с пунктом 4 части 1 статьи 93 Закона № 44-ФЗ</w:t>
      </w:r>
      <w:r w:rsidRPr="004F3A2C">
        <w:rPr>
          <w:color w:val="222222"/>
          <w:sz w:val="28"/>
          <w:szCs w:val="28"/>
        </w:rPr>
        <w:t xml:space="preserve">, одной строкой по каждому коду бюджетной классификации в размере совокупного годового объема денежных средств по каждому коду, а также </w:t>
      </w:r>
      <w:r w:rsidRPr="004F3A2C">
        <w:rPr>
          <w:bCs/>
          <w:sz w:val="28"/>
          <w:szCs w:val="28"/>
        </w:rPr>
        <w:t xml:space="preserve">в разделе «КБК» не указаны виды расходов и </w:t>
      </w:r>
      <w:r w:rsidRPr="004F3A2C">
        <w:rPr>
          <w:sz w:val="28"/>
          <w:szCs w:val="28"/>
        </w:rPr>
        <w:t>коды бюджетной классификации</w:t>
      </w:r>
      <w:proofErr w:type="gramEnd"/>
      <w:r w:rsidRPr="004F3A2C">
        <w:rPr>
          <w:sz w:val="28"/>
          <w:szCs w:val="28"/>
        </w:rPr>
        <w:t xml:space="preserve"> </w:t>
      </w:r>
      <w:r w:rsidRPr="004F3A2C">
        <w:rPr>
          <w:bCs/>
          <w:sz w:val="28"/>
          <w:szCs w:val="28"/>
        </w:rPr>
        <w:t>операций сектора государственного управления (КОСГУ);</w:t>
      </w:r>
    </w:p>
    <w:p w:rsidR="00E02B85" w:rsidRPr="004F3A2C" w:rsidRDefault="00D30400" w:rsidP="00E02B85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</w:rPr>
      </w:pPr>
      <w:r w:rsidRPr="004F3A2C">
        <w:rPr>
          <w:rFonts w:eastAsia="Calibri"/>
          <w:sz w:val="28"/>
          <w:szCs w:val="28"/>
        </w:rPr>
        <w:t>В связи с этим</w:t>
      </w:r>
      <w:r w:rsidR="006E352D" w:rsidRPr="004F3A2C">
        <w:rPr>
          <w:rFonts w:eastAsia="Calibri"/>
          <w:sz w:val="28"/>
          <w:szCs w:val="28"/>
        </w:rPr>
        <w:t>,</w:t>
      </w:r>
      <w:r w:rsidR="00E02B85" w:rsidRPr="004F3A2C">
        <w:rPr>
          <w:rFonts w:eastAsia="Calibri"/>
          <w:sz w:val="28"/>
          <w:szCs w:val="28"/>
        </w:rPr>
        <w:t xml:space="preserve"> был нарушен принцип открытости и прозрачности, который должен обеспечиваться посредством предоставления свободного и безвозмездного доступа к информации о контрактной системе в сфере закупок (в частности, посредством размещения сведений в единой информационной системе; статьи 6, 7 Закона № 44-ФЗ);</w:t>
      </w:r>
    </w:p>
    <w:p w:rsidR="00E02B85" w:rsidRPr="004F3A2C" w:rsidRDefault="00E02B85" w:rsidP="00E02B85">
      <w:pPr>
        <w:spacing w:line="264" w:lineRule="auto"/>
        <w:ind w:firstLine="357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>-подпункта 5 «а» - в столбцах 9 и 13 формы Плана-графика не указана итоговая информация о совокупных годовых объемах закупок;</w:t>
      </w:r>
    </w:p>
    <w:p w:rsidR="00E02B85" w:rsidRPr="004F3A2C" w:rsidRDefault="00E02B85" w:rsidP="00E02B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      -подпункта 7 - в плане-графике не указан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почты).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>На 2014 год МБУ «Богатырь» заключено 5 муниципальных контрактов с организациями, оказывающими коммунальные услуги.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>Проведенным анализом своевременности и правомерности заключения муниципальных контрактов установлено, что МБУ «Богатырь» заключены муниципальные контракты на коммунальные услуги (включая энергоснабжение) в декабре 2013 года (со сроком исполнения расходных обязательств в 2014 году) на общую сумму 1 639 685,12 руб.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 xml:space="preserve">Планом ФХД на 2014 год расходы на оплату коммунальных услуг (включая </w:t>
      </w:r>
      <w:r w:rsidRPr="004F3A2C">
        <w:rPr>
          <w:color w:val="222222"/>
          <w:sz w:val="28"/>
          <w:szCs w:val="28"/>
        </w:rPr>
        <w:lastRenderedPageBreak/>
        <w:t xml:space="preserve">энергоснабжение) предусмотрены в общей сумме 1 181 000,00 руб. 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proofErr w:type="gramStart"/>
      <w:r w:rsidRPr="004F3A2C">
        <w:rPr>
          <w:color w:val="222222"/>
          <w:sz w:val="28"/>
          <w:szCs w:val="28"/>
        </w:rPr>
        <w:t>Таким образом, в декабре 2013 года МБУ «Богатырь» принято расходных обязательств (со сроком исполнения в 2014 году) на оплату коммунальных услуг сверх установленных планом ФХД на 2014 год на сумму 458 685,12</w:t>
      </w:r>
      <w:r w:rsidRPr="004F3A2C">
        <w:rPr>
          <w:b/>
          <w:color w:val="222222"/>
          <w:sz w:val="28"/>
          <w:szCs w:val="28"/>
        </w:rPr>
        <w:t xml:space="preserve"> </w:t>
      </w:r>
      <w:r w:rsidRPr="004F3A2C">
        <w:rPr>
          <w:color w:val="222222"/>
          <w:sz w:val="28"/>
          <w:szCs w:val="28"/>
        </w:rPr>
        <w:t>руб. Фактические расходы по коммунальным услугам за 2014 год составили 743 879,75 руб.</w:t>
      </w:r>
      <w:proofErr w:type="gramEnd"/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proofErr w:type="gramStart"/>
      <w:r w:rsidRPr="004F3A2C">
        <w:rPr>
          <w:rFonts w:eastAsia="Calibri"/>
          <w:sz w:val="28"/>
          <w:szCs w:val="28"/>
        </w:rPr>
        <w:t xml:space="preserve">Согласно </w:t>
      </w:r>
      <w:hyperlink r:id="rId10" w:history="1">
        <w:r w:rsidRPr="004F3A2C">
          <w:rPr>
            <w:rFonts w:eastAsia="Calibri"/>
            <w:sz w:val="28"/>
            <w:szCs w:val="28"/>
          </w:rPr>
          <w:t>части 9 статьи 94</w:t>
        </w:r>
      </w:hyperlink>
      <w:r w:rsidRPr="004F3A2C">
        <w:rPr>
          <w:rFonts w:eastAsia="Calibri"/>
          <w:sz w:val="28"/>
          <w:szCs w:val="28"/>
        </w:rPr>
        <w:t xml:space="preserve"> </w:t>
      </w:r>
      <w:r w:rsidRPr="004F3A2C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</w:t>
      </w:r>
      <w:r w:rsidRPr="004F3A2C">
        <w:rPr>
          <w:rFonts w:eastAsia="Calibri"/>
          <w:sz w:val="28"/>
          <w:szCs w:val="28"/>
        </w:rPr>
        <w:t>Закон № 44-ФЗ) информация о поставленном товаре, выполненной работе или об оказанной услуге отражается заказчиком в отчете, размещаемом в единой информационной системе и содержащем информацию об исполнении контракта.</w:t>
      </w:r>
      <w:proofErr w:type="gramEnd"/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proofErr w:type="gramStart"/>
      <w:r w:rsidRPr="004F3A2C">
        <w:rPr>
          <w:sz w:val="28"/>
          <w:szCs w:val="28"/>
        </w:rPr>
        <w:t xml:space="preserve">В нарушение указанной статьи Закона № 44-ФЗ и </w:t>
      </w:r>
      <w:hyperlink r:id="rId11" w:history="1">
        <w:r w:rsidRPr="004F3A2C">
          <w:rPr>
            <w:sz w:val="28"/>
            <w:szCs w:val="28"/>
          </w:rPr>
          <w:t>пункта 3</w:t>
        </w:r>
      </w:hyperlink>
      <w:r w:rsidRPr="004F3A2C">
        <w:rPr>
          <w:sz w:val="28"/>
          <w:szCs w:val="28"/>
        </w:rPr>
        <w:t xml:space="preserve"> </w:t>
      </w:r>
      <w:hyperlink r:id="rId12" w:history="1">
        <w:r w:rsidRPr="004F3A2C">
          <w:rPr>
            <w:sz w:val="28"/>
            <w:szCs w:val="28"/>
          </w:rPr>
          <w:t>Положения</w:t>
        </w:r>
      </w:hyperlink>
      <w:r w:rsidRPr="004F3A2C">
        <w:rPr>
          <w:sz w:val="28"/>
          <w:szCs w:val="28"/>
        </w:rPr>
        <w:t xml:space="preserve">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(далее - отчет), утвержденного постановлением Правительства Российской Федерации от 28.11.2013 № 1093, на официальном сайте</w:t>
      </w:r>
      <w:r w:rsidRPr="004F3A2C">
        <w:rPr>
          <w:b/>
          <w:sz w:val="28"/>
          <w:szCs w:val="28"/>
        </w:rPr>
        <w:t xml:space="preserve"> </w:t>
      </w:r>
      <w:r w:rsidRPr="004F3A2C">
        <w:rPr>
          <w:b/>
          <w:bCs/>
          <w:sz w:val="28"/>
          <w:szCs w:val="28"/>
        </w:rPr>
        <w:t>не размещены</w:t>
      </w:r>
      <w:r w:rsidRPr="004F3A2C">
        <w:rPr>
          <w:b/>
          <w:sz w:val="28"/>
          <w:szCs w:val="28"/>
        </w:rPr>
        <w:t xml:space="preserve"> отчеты об исполнении </w:t>
      </w:r>
      <w:r w:rsidRPr="004F3A2C">
        <w:rPr>
          <w:sz w:val="28"/>
          <w:szCs w:val="28"/>
        </w:rPr>
        <w:t>муниципальных контрактов на закупку коммунальных услуг, что</w:t>
      </w:r>
      <w:proofErr w:type="gramEnd"/>
      <w:r w:rsidRPr="004F3A2C">
        <w:rPr>
          <w:sz w:val="28"/>
          <w:szCs w:val="28"/>
        </w:rPr>
        <w:t xml:space="preserve"> также привело к нарушению принципа открытости и гласности.</w:t>
      </w:r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 xml:space="preserve">Выборочной проверкой эффективности и </w:t>
      </w:r>
      <w:proofErr w:type="gramStart"/>
      <w:r w:rsidRPr="004F3A2C">
        <w:rPr>
          <w:color w:val="222222"/>
          <w:sz w:val="28"/>
          <w:szCs w:val="28"/>
        </w:rPr>
        <w:t>результативности</w:t>
      </w:r>
      <w:proofErr w:type="gramEnd"/>
      <w:r w:rsidRPr="004F3A2C">
        <w:rPr>
          <w:color w:val="222222"/>
          <w:sz w:val="28"/>
          <w:szCs w:val="28"/>
        </w:rPr>
        <w:t xml:space="preserve"> произведенных в 2014 году </w:t>
      </w:r>
      <w:r w:rsidRPr="004F3A2C">
        <w:rPr>
          <w:sz w:val="28"/>
          <w:szCs w:val="28"/>
        </w:rPr>
        <w:t>закупок товаров, работ и услуг у единственного поставщика на сумму, не превышающую ста тысяч рублей (пункт 4 части 1 статьи 93 Закона № 44-ФЗ), установлено</w:t>
      </w:r>
      <w:r w:rsidRPr="004F3A2C">
        <w:rPr>
          <w:color w:val="222222"/>
          <w:sz w:val="28"/>
          <w:szCs w:val="28"/>
        </w:rPr>
        <w:t xml:space="preserve"> следующее:</w:t>
      </w:r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Планом – графиком от </w:t>
      </w:r>
      <w:r w:rsidRPr="004F3A2C">
        <w:rPr>
          <w:b/>
          <w:sz w:val="28"/>
          <w:szCs w:val="28"/>
        </w:rPr>
        <w:t>23.07.2014</w:t>
      </w:r>
      <w:r w:rsidRPr="004F3A2C">
        <w:rPr>
          <w:sz w:val="28"/>
          <w:szCs w:val="28"/>
        </w:rPr>
        <w:t xml:space="preserve"> предусмотрено размещение заказа на</w:t>
      </w:r>
      <w:r w:rsidRPr="004F3A2C">
        <w:rPr>
          <w:color w:val="222222"/>
          <w:sz w:val="28"/>
          <w:szCs w:val="28"/>
        </w:rPr>
        <w:t xml:space="preserve"> проведение работ по сертификации спортивного сооружения у единственного поставщика.</w:t>
      </w:r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>На оказание услуг по подготовке программы сертификации спортивных сооружений в Системе добровольной сертификации физкультурно-спортивных сооружений МБУ «Богатырь» за счет целевых субсидий заключены два договора</w:t>
      </w:r>
      <w:r w:rsidRPr="004F3A2C">
        <w:rPr>
          <w:sz w:val="28"/>
          <w:szCs w:val="28"/>
        </w:rPr>
        <w:t xml:space="preserve"> </w:t>
      </w:r>
      <w:r w:rsidRPr="004F3A2C">
        <w:rPr>
          <w:color w:val="222222"/>
          <w:sz w:val="28"/>
          <w:szCs w:val="28"/>
        </w:rPr>
        <w:t>с Общероссийской физкультурно-спортивной общественной организацией «Российская ассоциация спортивных сооружений»:</w:t>
      </w:r>
    </w:p>
    <w:p w:rsidR="00E02B85" w:rsidRPr="004F3A2C" w:rsidRDefault="00E02B85" w:rsidP="00E02B85">
      <w:pPr>
        <w:spacing w:line="264" w:lineRule="auto"/>
        <w:ind w:firstLine="426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 xml:space="preserve">- договор № СДС-11/06/2014 от </w:t>
      </w:r>
      <w:r w:rsidRPr="004F3A2C">
        <w:rPr>
          <w:b/>
          <w:color w:val="222222"/>
          <w:sz w:val="28"/>
          <w:szCs w:val="28"/>
        </w:rPr>
        <w:t>21.07.2014</w:t>
      </w:r>
      <w:r w:rsidRPr="004F3A2C">
        <w:rPr>
          <w:color w:val="222222"/>
          <w:sz w:val="28"/>
          <w:szCs w:val="28"/>
        </w:rPr>
        <w:t xml:space="preserve"> на сумму 100 000 руб. со сроком оказания услуг до 28.07.2014 (далее – Договор № СДС-11); акт сдачи-приемки оказанных услуг по Договору № СДС-11 подписан 01.08.2014 (оплата произведена платежными поручениями № 473 от 18.09.2014 в сумме 30 000,00 руб. и № 561 от 11.11.2014 в сумме 70 000,00 руб.);</w:t>
      </w:r>
    </w:p>
    <w:p w:rsidR="00E02B85" w:rsidRPr="004F3A2C" w:rsidRDefault="00E02B85" w:rsidP="00E02B85">
      <w:pPr>
        <w:spacing w:line="264" w:lineRule="auto"/>
        <w:ind w:firstLine="425"/>
        <w:jc w:val="both"/>
        <w:rPr>
          <w:color w:val="222222"/>
          <w:sz w:val="28"/>
          <w:szCs w:val="28"/>
        </w:rPr>
      </w:pPr>
      <w:r w:rsidRPr="004F3A2C">
        <w:rPr>
          <w:color w:val="222222"/>
          <w:sz w:val="28"/>
          <w:szCs w:val="28"/>
        </w:rPr>
        <w:t xml:space="preserve">- договор № СДС-13/06/2014 от 28.07.2014 на сумму 100 000 руб. со сроком исполнения в течение семи рабочих дней после оплаты работ в соответствии с пунктом 2.2 Договора № СДС-1З (далее - Договор № СДС-13); акт сдачи-приемки оказанных услуг по Договору № СДС-13 подписан 01.08.2014 (оплата произведена платежными поручениями № 474 от 18.09.2014 в сумме 30 000,00 </w:t>
      </w:r>
      <w:r w:rsidRPr="004F3A2C">
        <w:rPr>
          <w:color w:val="222222"/>
          <w:sz w:val="28"/>
          <w:szCs w:val="28"/>
        </w:rPr>
        <w:lastRenderedPageBreak/>
        <w:t>руб. и № 562 от 11.11.2014 в сумме 70 000,00 руб.).</w:t>
      </w:r>
    </w:p>
    <w:p w:rsidR="00E02B85" w:rsidRPr="004F3A2C" w:rsidRDefault="00E02B85" w:rsidP="00E02B85">
      <w:pPr>
        <w:autoSpaceDE w:val="0"/>
        <w:autoSpaceDN w:val="0"/>
        <w:adjustRightInd w:val="0"/>
        <w:spacing w:line="264" w:lineRule="auto"/>
        <w:ind w:firstLine="425"/>
        <w:jc w:val="both"/>
        <w:rPr>
          <w:color w:val="222222"/>
          <w:sz w:val="28"/>
          <w:szCs w:val="28"/>
        </w:rPr>
      </w:pPr>
      <w:proofErr w:type="gramStart"/>
      <w:r w:rsidRPr="004F3A2C">
        <w:rPr>
          <w:sz w:val="28"/>
          <w:szCs w:val="28"/>
        </w:rPr>
        <w:t>В нарушение пункта 6 Особенностей размещения, согласно которому при внесении изменений в планы-графики такое изменение должно быть размещено на официальном сайте не позднее, чем за десять календарных дней до даты заключения контракта</w:t>
      </w:r>
      <w:r w:rsidRPr="004F3A2C">
        <w:rPr>
          <w:color w:val="222222"/>
          <w:sz w:val="28"/>
          <w:szCs w:val="28"/>
        </w:rPr>
        <w:t>, Договор № СДС-11</w:t>
      </w:r>
      <w:r w:rsidRPr="004F3A2C">
        <w:rPr>
          <w:b/>
          <w:color w:val="222222"/>
          <w:sz w:val="28"/>
          <w:szCs w:val="28"/>
        </w:rPr>
        <w:t xml:space="preserve"> заключен с нарушением срока,</w:t>
      </w:r>
      <w:r w:rsidRPr="004F3A2C">
        <w:rPr>
          <w:color w:val="222222"/>
          <w:sz w:val="28"/>
          <w:szCs w:val="28"/>
        </w:rPr>
        <w:t xml:space="preserve"> установленного действующим законодательством, т.е. за 2 дня до размещения на официальном сайте изменений в Плане-графике. </w:t>
      </w:r>
      <w:proofErr w:type="gramEnd"/>
    </w:p>
    <w:p w:rsidR="00E02B85" w:rsidRPr="004F3A2C" w:rsidRDefault="00E02B85" w:rsidP="00E02B85">
      <w:pPr>
        <w:autoSpaceDE w:val="0"/>
        <w:autoSpaceDN w:val="0"/>
        <w:adjustRightInd w:val="0"/>
        <w:spacing w:line="264" w:lineRule="auto"/>
        <w:ind w:firstLine="425"/>
        <w:jc w:val="both"/>
        <w:rPr>
          <w:color w:val="222222"/>
          <w:sz w:val="28"/>
          <w:szCs w:val="28"/>
        </w:rPr>
      </w:pPr>
      <w:proofErr w:type="gramStart"/>
      <w:r w:rsidRPr="004F3A2C">
        <w:rPr>
          <w:color w:val="222222"/>
          <w:sz w:val="28"/>
          <w:szCs w:val="28"/>
        </w:rPr>
        <w:t xml:space="preserve">Кроме того, проведенным анализом заключенных Договоров </w:t>
      </w:r>
      <w:r w:rsidRPr="004F3A2C">
        <w:rPr>
          <w:color w:val="222222"/>
          <w:sz w:val="28"/>
          <w:szCs w:val="28"/>
        </w:rPr>
        <w:br/>
        <w:t>№ СДС-11 и № СДС-1З на соответствие их требованиям действующего законодательства установлено, что в нарушении подпункта «а» пункта 22 постановления Правительства Российской Федерации от 23.12.2013 № 1213 «О мерах по реализации Федерального закона «О федеральном бюджете на 2014 и на плановый период 2015 и 2016 годов» (далее – Постановление № 1213) пунктом 2.2.</w:t>
      </w:r>
      <w:proofErr w:type="gramEnd"/>
      <w:r w:rsidRPr="004F3A2C">
        <w:rPr>
          <w:color w:val="222222"/>
          <w:sz w:val="28"/>
          <w:szCs w:val="28"/>
        </w:rPr>
        <w:t xml:space="preserve"> Договора № СДС-11 и пунктом 2.2. Договора № СДС-1З предусмотрена 100% предоплата стоимости услуг. Вместе с тем, бюджетные учреждения при заключении договоров (контрактов) о поставке товаров, выполнении работ и оказании услуг вправе предусматривать авансовые платежи лишь до 30%</w:t>
      </w:r>
      <w:r w:rsidR="00EB5232">
        <w:rPr>
          <w:color w:val="222222"/>
          <w:sz w:val="28"/>
          <w:szCs w:val="28"/>
        </w:rPr>
        <w:t>.</w:t>
      </w:r>
      <w:bookmarkStart w:id="0" w:name="_GoBack"/>
      <w:bookmarkEnd w:id="0"/>
    </w:p>
    <w:p w:rsidR="00E02B85" w:rsidRPr="004F3A2C" w:rsidRDefault="00E02B85" w:rsidP="00E02B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       Выборочной проверкой наличия существенных и обязательных условий, определенных Гражданским кодексом Российской Федерации и Законом № 44-ФЗ, установлено, что в 2014 году в договорах, заключенных МБУ «Богатырь» с поставщиками и подрядчиками (за счет средств от приносящей доход деятельности), в нарушение пункта 2 статьи 34 Закона № 44-ФЗ имели место случаи:</w:t>
      </w:r>
    </w:p>
    <w:p w:rsidR="00E02B85" w:rsidRPr="004F3A2C" w:rsidRDefault="00D30400" w:rsidP="00D304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A2C">
        <w:rPr>
          <w:sz w:val="28"/>
          <w:szCs w:val="28"/>
        </w:rPr>
        <w:t>-з</w:t>
      </w:r>
      <w:r w:rsidR="00E02B85" w:rsidRPr="004F3A2C">
        <w:rPr>
          <w:sz w:val="28"/>
          <w:szCs w:val="28"/>
        </w:rPr>
        <w:t xml:space="preserve">аключения </w:t>
      </w:r>
      <w:r w:rsidR="00E02B85" w:rsidRPr="004F3A2C">
        <w:rPr>
          <w:b/>
          <w:sz w:val="28"/>
          <w:szCs w:val="28"/>
        </w:rPr>
        <w:t>договоров без указания цены контракта (договора) и срока его исполнения</w:t>
      </w:r>
      <w:r w:rsidR="00E02B85" w:rsidRPr="004F3A2C">
        <w:rPr>
          <w:sz w:val="28"/>
          <w:szCs w:val="28"/>
        </w:rPr>
        <w:t>, например:</w:t>
      </w:r>
    </w:p>
    <w:p w:rsidR="00E02B85" w:rsidRPr="004F3A2C" w:rsidRDefault="00E02B85" w:rsidP="00D304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-в договорах поставки, заключенных с ООО «ВСТК-Трейд» 10.01.2014, 22.01.2014, 03.02.2014, 24.02.2014, 27.03.2014, 22.04.2014; в договоре поставки, заключенном с ИП </w:t>
      </w:r>
      <w:proofErr w:type="spellStart"/>
      <w:r w:rsidRPr="004F3A2C">
        <w:rPr>
          <w:sz w:val="28"/>
          <w:szCs w:val="28"/>
        </w:rPr>
        <w:t>Столярова</w:t>
      </w:r>
      <w:proofErr w:type="spellEnd"/>
      <w:r w:rsidRPr="004F3A2C">
        <w:rPr>
          <w:sz w:val="28"/>
          <w:szCs w:val="28"/>
        </w:rPr>
        <w:t xml:space="preserve"> Т.В. 04.03.2014, не определены суммы (цена) договоров;</w:t>
      </w:r>
    </w:p>
    <w:p w:rsidR="00E02B85" w:rsidRPr="004F3A2C" w:rsidRDefault="00E02B85" w:rsidP="00D304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-в договоре на поставку товара с ИП Петров В.А. от 03.02.2014, от 13.02.2014; договоре на поставку товара с ИП Науменко И.Е. от 05.03.2014; договоре поставки продукции пожарно-технического назначения с ООО «Всероссийское добровольное пожарное общество» </w:t>
      </w:r>
      <w:proofErr w:type="gramStart"/>
      <w:r w:rsidRPr="004F3A2C">
        <w:rPr>
          <w:sz w:val="28"/>
          <w:szCs w:val="28"/>
        </w:rPr>
        <w:t>от</w:t>
      </w:r>
      <w:proofErr w:type="gramEnd"/>
      <w:r w:rsidRPr="004F3A2C">
        <w:rPr>
          <w:sz w:val="28"/>
          <w:szCs w:val="28"/>
        </w:rPr>
        <w:t xml:space="preserve"> 07.03.2014 не </w:t>
      </w:r>
      <w:proofErr w:type="gramStart"/>
      <w:r w:rsidRPr="004F3A2C">
        <w:rPr>
          <w:sz w:val="28"/>
          <w:szCs w:val="28"/>
        </w:rPr>
        <w:t>определены</w:t>
      </w:r>
      <w:proofErr w:type="gramEnd"/>
      <w:r w:rsidRPr="004F3A2C">
        <w:rPr>
          <w:sz w:val="28"/>
          <w:szCs w:val="28"/>
        </w:rPr>
        <w:t xml:space="preserve"> сроки их исполнения.</w:t>
      </w:r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F3A2C">
        <w:rPr>
          <w:sz w:val="28"/>
          <w:szCs w:val="28"/>
        </w:rPr>
        <w:t>Вместе с тем, отсутствие в договорах существенного условия свидетельствует о том, что между сторонами не достигнуто соглашение о сумме (цене) и сроке исполнения договора. Последствием несогласования существенных условий договора является признание его незаключенным;</w:t>
      </w:r>
    </w:p>
    <w:p w:rsidR="00E02B85" w:rsidRPr="004F3A2C" w:rsidRDefault="00D30400" w:rsidP="00D304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A2C">
        <w:rPr>
          <w:sz w:val="28"/>
          <w:szCs w:val="28"/>
        </w:rPr>
        <w:t>-в</w:t>
      </w:r>
      <w:r w:rsidR="00E02B85" w:rsidRPr="004F3A2C">
        <w:rPr>
          <w:sz w:val="28"/>
          <w:szCs w:val="28"/>
        </w:rPr>
        <w:t xml:space="preserve"> нарушение</w:t>
      </w:r>
      <w:r w:rsidR="00E02B85" w:rsidRPr="004F3A2C">
        <w:rPr>
          <w:color w:val="222222"/>
          <w:sz w:val="28"/>
          <w:szCs w:val="28"/>
        </w:rPr>
        <w:t xml:space="preserve"> подпункта «а» пункта 22 Постановления № 1213</w:t>
      </w:r>
      <w:r w:rsidR="00E02B85" w:rsidRPr="004F3A2C">
        <w:rPr>
          <w:sz w:val="28"/>
          <w:szCs w:val="28"/>
        </w:rPr>
        <w:t xml:space="preserve"> имели место случаи, когда в заключенных МБУ «Богатырь» договорах </w:t>
      </w:r>
      <w:r w:rsidR="00E02B85" w:rsidRPr="004F3A2C">
        <w:rPr>
          <w:b/>
          <w:sz w:val="28"/>
          <w:szCs w:val="28"/>
        </w:rPr>
        <w:t>предусмотрен аванс в размере 100%.</w:t>
      </w:r>
    </w:p>
    <w:p w:rsidR="00E02B85" w:rsidRPr="004F3A2C" w:rsidRDefault="00E02B85" w:rsidP="00E02B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F3A2C">
        <w:rPr>
          <w:sz w:val="28"/>
          <w:szCs w:val="28"/>
        </w:rPr>
        <w:t xml:space="preserve">Например, договор поставки продукции пожарно-технического назначения </w:t>
      </w:r>
      <w:r w:rsidRPr="004F3A2C">
        <w:rPr>
          <w:sz w:val="28"/>
          <w:szCs w:val="28"/>
        </w:rPr>
        <w:lastRenderedPageBreak/>
        <w:t>с ООО «Всероссийское добровольное пожарное общество» от 18.02.2014; договор поставки текстильной продукции № б/н с ООО «Объединенная текстильная компания – Арсеньев» от 28.02.2014, договор № 26 оказания платных медицинских услуг с КГБУЗ «</w:t>
      </w:r>
      <w:proofErr w:type="spellStart"/>
      <w:r w:rsidRPr="004F3A2C">
        <w:rPr>
          <w:sz w:val="28"/>
          <w:szCs w:val="28"/>
        </w:rPr>
        <w:t>Арсеньевская</w:t>
      </w:r>
      <w:proofErr w:type="spellEnd"/>
      <w:r w:rsidRPr="004F3A2C">
        <w:rPr>
          <w:sz w:val="28"/>
          <w:szCs w:val="28"/>
        </w:rPr>
        <w:t xml:space="preserve"> городская больница» от 29.07.2014.</w:t>
      </w:r>
    </w:p>
    <w:p w:rsidR="004062F6" w:rsidRDefault="004062F6" w:rsidP="004062F6">
      <w:pPr>
        <w:pStyle w:val="a4"/>
        <w:tabs>
          <w:tab w:val="left" w:pos="8080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Установленные  нарушения  недопустимы  и  должны  быть  устранены, а  поэтому  на  основании  изложенного, руководствуясь  статьёй 16 Федерального  закона  «Об  общих  принципах  организации  и  деятельности  контрольно-счётных  органов  субъектов  Российской  Федерации  и  муниципальных  образований»,</w:t>
      </w:r>
    </w:p>
    <w:p w:rsidR="004062F6" w:rsidRDefault="004062F6" w:rsidP="004062F6">
      <w:pPr>
        <w:jc w:val="center"/>
        <w:rPr>
          <w:sz w:val="22"/>
          <w:szCs w:val="22"/>
        </w:rPr>
      </w:pPr>
    </w:p>
    <w:p w:rsidR="004062F6" w:rsidRDefault="004062F6" w:rsidP="004062F6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ПРЕДЛАГАЮ:</w:t>
      </w:r>
    </w:p>
    <w:p w:rsidR="004062F6" w:rsidRDefault="004062F6" w:rsidP="004062F6">
      <w:pPr>
        <w:jc w:val="both"/>
        <w:rPr>
          <w:sz w:val="28"/>
          <w:szCs w:val="28"/>
        </w:rPr>
      </w:pPr>
    </w:p>
    <w:p w:rsidR="004062F6" w:rsidRDefault="004062F6" w:rsidP="00406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1.Безотлагательно  рассмотреть  настоящее  представление  и  обсудить  его  </w:t>
      </w:r>
      <w:proofErr w:type="gramStart"/>
      <w:r>
        <w:rPr>
          <w:sz w:val="28"/>
          <w:szCs w:val="28"/>
        </w:rPr>
        <w:t>на</w:t>
      </w:r>
      <w:proofErr w:type="gramEnd"/>
    </w:p>
    <w:p w:rsidR="004062F6" w:rsidRDefault="004062F6" w:rsidP="004062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совещании</w:t>
      </w:r>
      <w:proofErr w:type="gramEnd"/>
      <w:r>
        <w:rPr>
          <w:sz w:val="28"/>
          <w:szCs w:val="28"/>
        </w:rPr>
        <w:t>.</w:t>
      </w:r>
    </w:p>
    <w:p w:rsidR="004062F6" w:rsidRDefault="004062F6" w:rsidP="004062F6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2.Принять  все  необходимые  меры  для  устранения  и  недопущения  впредь</w:t>
      </w:r>
    </w:p>
    <w:p w:rsidR="004062F6" w:rsidRDefault="004062F6" w:rsidP="004062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выявленных нарушений, в том числе:</w:t>
      </w:r>
    </w:p>
    <w:p w:rsidR="006922DC" w:rsidRPr="006922DC" w:rsidRDefault="006922DC" w:rsidP="006922DC">
      <w:pPr>
        <w:tabs>
          <w:tab w:val="left" w:pos="0"/>
        </w:tabs>
        <w:jc w:val="both"/>
        <w:rPr>
          <w:sz w:val="28"/>
          <w:szCs w:val="28"/>
        </w:rPr>
      </w:pPr>
      <w:r w:rsidRPr="006922DC">
        <w:rPr>
          <w:bCs/>
          <w:sz w:val="28"/>
          <w:szCs w:val="28"/>
        </w:rPr>
        <w:t>-</w:t>
      </w:r>
      <w:r w:rsidRPr="006922DC">
        <w:rPr>
          <w:sz w:val="28"/>
          <w:szCs w:val="28"/>
        </w:rPr>
        <w:t>провести детальный анализ замечаний и нарушений, выявленных КСП при проведении данного контрольного мероприятия;</w:t>
      </w:r>
    </w:p>
    <w:p w:rsidR="006922DC" w:rsidRPr="006922DC" w:rsidRDefault="006922DC" w:rsidP="006922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922DC">
        <w:rPr>
          <w:sz w:val="28"/>
          <w:szCs w:val="28"/>
        </w:rPr>
        <w:t>-</w:t>
      </w:r>
      <w:r w:rsidRPr="006922DC">
        <w:rPr>
          <w:color w:val="000000"/>
          <w:sz w:val="28"/>
          <w:szCs w:val="28"/>
        </w:rPr>
        <w:t>осуществлять составление планов-графиков и их размещение на сайте</w:t>
      </w:r>
      <w:r w:rsidRPr="006922DC">
        <w:rPr>
          <w:sz w:val="28"/>
          <w:szCs w:val="28"/>
        </w:rPr>
        <w:t xml:space="preserve"> </w:t>
      </w:r>
      <w:r w:rsidRPr="006922DC">
        <w:rPr>
          <w:color w:val="000000"/>
          <w:sz w:val="28"/>
          <w:szCs w:val="28"/>
        </w:rPr>
        <w:t>в соответствие с законодательными документами, регламентирующими процедуру закупок;</w:t>
      </w:r>
    </w:p>
    <w:p w:rsidR="006922DC" w:rsidRDefault="006922DC" w:rsidP="006922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22DC">
        <w:rPr>
          <w:color w:val="000000"/>
          <w:sz w:val="28"/>
          <w:szCs w:val="28"/>
        </w:rPr>
        <w:t>-</w:t>
      </w:r>
      <w:r w:rsidRPr="006922DC">
        <w:rPr>
          <w:sz w:val="28"/>
          <w:szCs w:val="28"/>
        </w:rPr>
        <w:t xml:space="preserve">усилить </w:t>
      </w:r>
      <w:proofErr w:type="gramStart"/>
      <w:r w:rsidRPr="006922DC">
        <w:rPr>
          <w:sz w:val="28"/>
          <w:szCs w:val="28"/>
        </w:rPr>
        <w:t>контроль за</w:t>
      </w:r>
      <w:proofErr w:type="gramEnd"/>
      <w:r w:rsidRPr="006922DC">
        <w:rPr>
          <w:sz w:val="28"/>
          <w:szCs w:val="28"/>
        </w:rPr>
        <w:t xml:space="preserve"> соблюдением требований к содержанию муниципальных контрактов (договоров) при их заключении (в части</w:t>
      </w:r>
      <w:r w:rsidRPr="006922DC">
        <w:rPr>
          <w:rFonts w:ascii="Helvetica" w:hAnsi="Helvetica" w:cs="Helvetica"/>
          <w:sz w:val="28"/>
          <w:szCs w:val="28"/>
        </w:rPr>
        <w:t xml:space="preserve"> </w:t>
      </w:r>
      <w:r w:rsidRPr="006922DC">
        <w:rPr>
          <w:sz w:val="28"/>
          <w:szCs w:val="28"/>
        </w:rPr>
        <w:t>отражения существенных условий договоров (контрактов), соблюдения размера установленного законодательством аванса);</w:t>
      </w:r>
    </w:p>
    <w:p w:rsidR="006922DC" w:rsidRPr="006922DC" w:rsidRDefault="006922DC" w:rsidP="006922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22DC">
        <w:rPr>
          <w:sz w:val="28"/>
          <w:szCs w:val="28"/>
        </w:rPr>
        <w:t>-уделить особое внимание подготовке кадров для реализации требований контрактной системы в сфере закупок;</w:t>
      </w:r>
    </w:p>
    <w:p w:rsidR="004062F6" w:rsidRDefault="004062F6" w:rsidP="004062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-привлечь виновных лиц за допущенные ими нарушения и выявленные недостатки в их деятельности к дисциплинарной ответственности.</w:t>
      </w:r>
    </w:p>
    <w:p w:rsidR="004062F6" w:rsidRDefault="004062F6" w:rsidP="00406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течение  месяца  со  дня  получения  Представления  Вы  обязаны  уведомить  в  письменной  форме  Контрольно-счётную  палату  о  принятых  по  результатам  рассмотрения  представления  решениях  и  мерах.</w:t>
      </w:r>
    </w:p>
    <w:p w:rsidR="000B5A91" w:rsidRDefault="000B5A91" w:rsidP="00962EF4">
      <w:pPr>
        <w:pStyle w:val="a4"/>
        <w:tabs>
          <w:tab w:val="left" w:pos="7938"/>
        </w:tabs>
        <w:ind w:firstLine="709"/>
        <w:jc w:val="both"/>
        <w:rPr>
          <w:b w:val="0"/>
          <w:szCs w:val="28"/>
        </w:rPr>
      </w:pPr>
    </w:p>
    <w:p w:rsidR="000B5A91" w:rsidRDefault="000B5A91" w:rsidP="00962EF4">
      <w:pPr>
        <w:pStyle w:val="a4"/>
        <w:tabs>
          <w:tab w:val="left" w:pos="7938"/>
        </w:tabs>
        <w:ind w:firstLine="709"/>
        <w:jc w:val="both"/>
        <w:rPr>
          <w:b w:val="0"/>
          <w:szCs w:val="28"/>
        </w:rPr>
      </w:pPr>
    </w:p>
    <w:p w:rsidR="000B5A91" w:rsidRDefault="000B5A91" w:rsidP="00962EF4">
      <w:pPr>
        <w:pStyle w:val="a4"/>
        <w:tabs>
          <w:tab w:val="left" w:pos="7938"/>
        </w:tabs>
        <w:ind w:firstLine="709"/>
        <w:jc w:val="both"/>
        <w:rPr>
          <w:b w:val="0"/>
          <w:szCs w:val="28"/>
        </w:rPr>
      </w:pPr>
    </w:p>
    <w:p w:rsidR="000B5A91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>Председатель</w:t>
      </w:r>
    </w:p>
    <w:p w:rsidR="000B5A91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Контрольно-счётной палаты </w:t>
      </w:r>
    </w:p>
    <w:p w:rsidR="006E0F38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Арсеньевского</w:t>
      </w:r>
      <w:proofErr w:type="spellEnd"/>
      <w:r>
        <w:rPr>
          <w:b w:val="0"/>
          <w:szCs w:val="28"/>
        </w:rPr>
        <w:t xml:space="preserve"> городского округа                                                          Н.А. Скорик</w:t>
      </w:r>
    </w:p>
    <w:p w:rsidR="000B5A91" w:rsidRPr="00856615" w:rsidRDefault="000B5A91" w:rsidP="000B5A91">
      <w:pPr>
        <w:pStyle w:val="a4"/>
        <w:tabs>
          <w:tab w:val="left" w:pos="7938"/>
        </w:tabs>
        <w:jc w:val="both"/>
        <w:rPr>
          <w:b w:val="0"/>
          <w:szCs w:val="28"/>
        </w:rPr>
      </w:pPr>
    </w:p>
    <w:sectPr w:rsidR="000B5A91" w:rsidRPr="00856615" w:rsidSect="006E0F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851" w:bottom="1135" w:left="1418" w:header="294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22" w:rsidRDefault="00A94422" w:rsidP="003A687D">
      <w:r>
        <w:separator/>
      </w:r>
    </w:p>
  </w:endnote>
  <w:endnote w:type="continuationSeparator" w:id="0">
    <w:p w:rsidR="00A94422" w:rsidRDefault="00A94422" w:rsidP="003A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22" w:rsidRDefault="00A94422" w:rsidP="003A687D">
      <w:r>
        <w:separator/>
      </w:r>
    </w:p>
  </w:footnote>
  <w:footnote w:type="continuationSeparator" w:id="0">
    <w:p w:rsidR="00A94422" w:rsidRDefault="00A94422" w:rsidP="003A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30" w:rsidRDefault="00743F3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84" w:rsidRDefault="00151E84">
    <w:pPr>
      <w:pStyle w:val="a8"/>
      <w:rPr>
        <w:noProof/>
        <w:color w:val="000000"/>
        <w:sz w:val="32"/>
        <w:vertAlign w:val="subscript"/>
      </w:rPr>
    </w:pPr>
    <w:r>
      <w:rPr>
        <w:noProof/>
        <w:color w:val="000000"/>
        <w:sz w:val="32"/>
        <w:vertAlign w:val="subscript"/>
      </w:rPr>
      <w:t xml:space="preserve">                             </w:t>
    </w:r>
    <w:r w:rsidR="00743F30">
      <w:rPr>
        <w:noProof/>
        <w:color w:val="000000"/>
        <w:sz w:val="32"/>
        <w:vertAlign w:val="subscript"/>
      </w:rPr>
      <w:t xml:space="preserve"> </w:t>
    </w:r>
    <w:r>
      <w:rPr>
        <w:noProof/>
        <w:color w:val="000000"/>
        <w:sz w:val="32"/>
        <w:vertAlign w:val="subscript"/>
      </w:rPr>
      <w:t xml:space="preserve">  </w:t>
    </w:r>
    <w:r w:rsidR="008156F5">
      <w:rPr>
        <w:noProof/>
        <w:color w:val="000000"/>
        <w:sz w:val="32"/>
        <w:vertAlign w:val="subscript"/>
      </w:rPr>
      <w:drawing>
        <wp:inline distT="0" distB="0" distL="0" distR="0">
          <wp:extent cx="600075" cy="752475"/>
          <wp:effectExtent l="0" t="0" r="9525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84" w:rsidRDefault="00151E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F5"/>
    <w:rsid w:val="0001185B"/>
    <w:rsid w:val="0001330F"/>
    <w:rsid w:val="00057441"/>
    <w:rsid w:val="00061597"/>
    <w:rsid w:val="000831B3"/>
    <w:rsid w:val="000862D3"/>
    <w:rsid w:val="000902F5"/>
    <w:rsid w:val="00091CD1"/>
    <w:rsid w:val="000B5A91"/>
    <w:rsid w:val="000B750E"/>
    <w:rsid w:val="000E5716"/>
    <w:rsid w:val="000F091F"/>
    <w:rsid w:val="001066CF"/>
    <w:rsid w:val="00110CF2"/>
    <w:rsid w:val="0011435C"/>
    <w:rsid w:val="00121773"/>
    <w:rsid w:val="00125E3F"/>
    <w:rsid w:val="00135B15"/>
    <w:rsid w:val="00151E84"/>
    <w:rsid w:val="00156B51"/>
    <w:rsid w:val="00174907"/>
    <w:rsid w:val="001C149D"/>
    <w:rsid w:val="001E09E6"/>
    <w:rsid w:val="001F76EB"/>
    <w:rsid w:val="0021259B"/>
    <w:rsid w:val="0023446D"/>
    <w:rsid w:val="0024418A"/>
    <w:rsid w:val="002569EB"/>
    <w:rsid w:val="00283B18"/>
    <w:rsid w:val="00293233"/>
    <w:rsid w:val="00296588"/>
    <w:rsid w:val="002E41C0"/>
    <w:rsid w:val="002F5A54"/>
    <w:rsid w:val="0030322C"/>
    <w:rsid w:val="00315F55"/>
    <w:rsid w:val="00334554"/>
    <w:rsid w:val="00347B5E"/>
    <w:rsid w:val="0036064B"/>
    <w:rsid w:val="003823EB"/>
    <w:rsid w:val="00382B8F"/>
    <w:rsid w:val="00393E27"/>
    <w:rsid w:val="003A687D"/>
    <w:rsid w:val="003C3F39"/>
    <w:rsid w:val="003C7FC8"/>
    <w:rsid w:val="003D007C"/>
    <w:rsid w:val="003D0A34"/>
    <w:rsid w:val="003D5A4D"/>
    <w:rsid w:val="003F4799"/>
    <w:rsid w:val="004062F6"/>
    <w:rsid w:val="00406503"/>
    <w:rsid w:val="00422ADD"/>
    <w:rsid w:val="00430CC8"/>
    <w:rsid w:val="00433E34"/>
    <w:rsid w:val="00450D6E"/>
    <w:rsid w:val="0045264A"/>
    <w:rsid w:val="0045764C"/>
    <w:rsid w:val="0046645D"/>
    <w:rsid w:val="00480087"/>
    <w:rsid w:val="00485969"/>
    <w:rsid w:val="004E2283"/>
    <w:rsid w:val="004F03B2"/>
    <w:rsid w:val="004F16D3"/>
    <w:rsid w:val="004F3A2C"/>
    <w:rsid w:val="005069CF"/>
    <w:rsid w:val="00507F72"/>
    <w:rsid w:val="00523FFF"/>
    <w:rsid w:val="00525AF7"/>
    <w:rsid w:val="00527911"/>
    <w:rsid w:val="00532CBE"/>
    <w:rsid w:val="005332C5"/>
    <w:rsid w:val="00554B86"/>
    <w:rsid w:val="005613AB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F53C7"/>
    <w:rsid w:val="00602CDA"/>
    <w:rsid w:val="00611D40"/>
    <w:rsid w:val="00634CF2"/>
    <w:rsid w:val="0063692D"/>
    <w:rsid w:val="006477DF"/>
    <w:rsid w:val="006518E1"/>
    <w:rsid w:val="00652874"/>
    <w:rsid w:val="00654F11"/>
    <w:rsid w:val="0066464E"/>
    <w:rsid w:val="00666CB2"/>
    <w:rsid w:val="0068485B"/>
    <w:rsid w:val="00685006"/>
    <w:rsid w:val="006922DC"/>
    <w:rsid w:val="00692F92"/>
    <w:rsid w:val="006A360A"/>
    <w:rsid w:val="006B1E55"/>
    <w:rsid w:val="006C49B3"/>
    <w:rsid w:val="006E0F38"/>
    <w:rsid w:val="006E352D"/>
    <w:rsid w:val="006E5C5D"/>
    <w:rsid w:val="006F04B9"/>
    <w:rsid w:val="00704317"/>
    <w:rsid w:val="00743F30"/>
    <w:rsid w:val="007532BB"/>
    <w:rsid w:val="007624B6"/>
    <w:rsid w:val="0077662F"/>
    <w:rsid w:val="007C35C1"/>
    <w:rsid w:val="007D000D"/>
    <w:rsid w:val="007E1F85"/>
    <w:rsid w:val="007E3A93"/>
    <w:rsid w:val="007F11DF"/>
    <w:rsid w:val="00814D23"/>
    <w:rsid w:val="008156F5"/>
    <w:rsid w:val="00817B98"/>
    <w:rsid w:val="00827222"/>
    <w:rsid w:val="00830DE8"/>
    <w:rsid w:val="00847897"/>
    <w:rsid w:val="008511C0"/>
    <w:rsid w:val="00853A1A"/>
    <w:rsid w:val="00856615"/>
    <w:rsid w:val="008668B2"/>
    <w:rsid w:val="008737CE"/>
    <w:rsid w:val="008A7033"/>
    <w:rsid w:val="0090296B"/>
    <w:rsid w:val="00905BD0"/>
    <w:rsid w:val="009262F6"/>
    <w:rsid w:val="00962EF4"/>
    <w:rsid w:val="009734FE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30442"/>
    <w:rsid w:val="00A47833"/>
    <w:rsid w:val="00A506DF"/>
    <w:rsid w:val="00A636EE"/>
    <w:rsid w:val="00A7228D"/>
    <w:rsid w:val="00A742A8"/>
    <w:rsid w:val="00A76527"/>
    <w:rsid w:val="00A94422"/>
    <w:rsid w:val="00A96AE4"/>
    <w:rsid w:val="00AA4131"/>
    <w:rsid w:val="00AA5A80"/>
    <w:rsid w:val="00AC7A39"/>
    <w:rsid w:val="00AE0960"/>
    <w:rsid w:val="00B20EF6"/>
    <w:rsid w:val="00B41446"/>
    <w:rsid w:val="00B41450"/>
    <w:rsid w:val="00B51ED3"/>
    <w:rsid w:val="00B70F85"/>
    <w:rsid w:val="00B82A11"/>
    <w:rsid w:val="00C03397"/>
    <w:rsid w:val="00C0799F"/>
    <w:rsid w:val="00C22A54"/>
    <w:rsid w:val="00C305BA"/>
    <w:rsid w:val="00C30D30"/>
    <w:rsid w:val="00C31053"/>
    <w:rsid w:val="00C411F5"/>
    <w:rsid w:val="00C84E3A"/>
    <w:rsid w:val="00CA70E3"/>
    <w:rsid w:val="00CA7180"/>
    <w:rsid w:val="00CD40FF"/>
    <w:rsid w:val="00CD69F2"/>
    <w:rsid w:val="00CE4DD4"/>
    <w:rsid w:val="00CE6FD2"/>
    <w:rsid w:val="00D30400"/>
    <w:rsid w:val="00D3249D"/>
    <w:rsid w:val="00D4625A"/>
    <w:rsid w:val="00D50862"/>
    <w:rsid w:val="00D51D8F"/>
    <w:rsid w:val="00D51E36"/>
    <w:rsid w:val="00D578A5"/>
    <w:rsid w:val="00D86AF5"/>
    <w:rsid w:val="00D91BA2"/>
    <w:rsid w:val="00DD1EC0"/>
    <w:rsid w:val="00DE45F1"/>
    <w:rsid w:val="00E02B85"/>
    <w:rsid w:val="00E274A4"/>
    <w:rsid w:val="00E51339"/>
    <w:rsid w:val="00E52C2D"/>
    <w:rsid w:val="00E61DE6"/>
    <w:rsid w:val="00E80907"/>
    <w:rsid w:val="00E91284"/>
    <w:rsid w:val="00EA69F1"/>
    <w:rsid w:val="00EB5232"/>
    <w:rsid w:val="00ED6EDC"/>
    <w:rsid w:val="00EE2161"/>
    <w:rsid w:val="00EF39C1"/>
    <w:rsid w:val="00F02FBA"/>
    <w:rsid w:val="00F0408A"/>
    <w:rsid w:val="00F15B0B"/>
    <w:rsid w:val="00F20EAC"/>
    <w:rsid w:val="00F37D49"/>
    <w:rsid w:val="00F5168E"/>
    <w:rsid w:val="00F554D6"/>
    <w:rsid w:val="00F84574"/>
    <w:rsid w:val="00F86FD1"/>
    <w:rsid w:val="00FA4EA4"/>
    <w:rsid w:val="00FB6EFA"/>
    <w:rsid w:val="00FC7D9E"/>
    <w:rsid w:val="00FD3C0A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87D"/>
  </w:style>
  <w:style w:type="paragraph" w:styleId="aa">
    <w:name w:val="footer"/>
    <w:basedOn w:val="a"/>
    <w:link w:val="ab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87D"/>
  </w:style>
  <w:style w:type="character" w:customStyle="1" w:styleId="a5">
    <w:name w:val="Основной текст Знак"/>
    <w:link w:val="a4"/>
    <w:rsid w:val="008156F5"/>
    <w:rPr>
      <w:b/>
      <w:sz w:val="28"/>
    </w:rPr>
  </w:style>
  <w:style w:type="paragraph" w:styleId="ac">
    <w:name w:val="No Spacing"/>
    <w:uiPriority w:val="1"/>
    <w:qFormat/>
    <w:rsid w:val="008156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87D"/>
  </w:style>
  <w:style w:type="paragraph" w:styleId="aa">
    <w:name w:val="footer"/>
    <w:basedOn w:val="a"/>
    <w:link w:val="ab"/>
    <w:uiPriority w:val="99"/>
    <w:unhideWhenUsed/>
    <w:rsid w:val="003A68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87D"/>
  </w:style>
  <w:style w:type="character" w:customStyle="1" w:styleId="a5">
    <w:name w:val="Основной текст Знак"/>
    <w:link w:val="a4"/>
    <w:rsid w:val="008156F5"/>
    <w:rPr>
      <w:b/>
      <w:sz w:val="28"/>
    </w:rPr>
  </w:style>
  <w:style w:type="paragraph" w:styleId="ac">
    <w:name w:val="No Spacing"/>
    <w:uiPriority w:val="1"/>
    <w:qFormat/>
    <w:rsid w:val="00815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83C3EEDB0094E053021472D56CC39A061E95313EAF980A998417C8B23FA5DDF38DC14B5290F554aFa3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83C3EEDB0094E053021472D56CC39A061E95313EAF980A998417C8B23FA5DDF38DC14B5290F554aFa7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D0F7A61743CBC934496AEC93F567B4FAE2CFB5DA0FC394E7C82955289913E639E2E5F5CAB69675N30C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9A07514D08DFAE7FA9510952023D7EDCB13DF9F2C6DC6B9FB024231EFCF682DDF54372I1BC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&#1041;&#1083;&#1072;&#1085;&#1082;&#1080;%20&#1050;&#1057;&#1055;\&#1041;&#1083;&#1072;&#1085;&#1082;-&#1059;&#1075;&#1083;&#1086;&#1074;&#1086;&#1081;%20&#1050;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A7B0-C6F4-4B0A-9C82-30965D7C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 КСП</Template>
  <TotalTime>2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2013-07-22T23:58:00Z</cp:lastPrinted>
  <dcterms:created xsi:type="dcterms:W3CDTF">2015-04-08T08:04:00Z</dcterms:created>
  <dcterms:modified xsi:type="dcterms:W3CDTF">2015-04-09T02:36:00Z</dcterms:modified>
</cp:coreProperties>
</file>