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DC" w:rsidRDefault="002D51DC" w:rsidP="00DB4052">
      <w:pPr>
        <w:tabs>
          <w:tab w:val="left" w:pos="8041"/>
        </w:tabs>
        <w:spacing w:line="288" w:lineRule="auto"/>
        <w:ind w:firstLine="567"/>
        <w:jc w:val="center"/>
        <w:rPr>
          <w:spacing w:val="20"/>
          <w:szCs w:val="26"/>
        </w:rPr>
      </w:pPr>
      <w:r w:rsidRPr="00DB4052">
        <w:rPr>
          <w:spacing w:val="20"/>
          <w:szCs w:val="26"/>
        </w:rPr>
        <w:t>КОНТРОЛЬНО-СЧЕТНАЯ ПАЛАТА АРСЕНЬЕВСКОГО ГОРОДСКОГО ОКРУГА</w:t>
      </w:r>
    </w:p>
    <w:p w:rsidR="00061A94" w:rsidRPr="007277FF" w:rsidRDefault="00061A94" w:rsidP="00DB4052">
      <w:pPr>
        <w:tabs>
          <w:tab w:val="left" w:pos="8041"/>
        </w:tabs>
        <w:spacing w:line="288" w:lineRule="auto"/>
        <w:ind w:firstLine="567"/>
        <w:jc w:val="center"/>
        <w:rPr>
          <w:spacing w:val="20"/>
          <w:szCs w:val="26"/>
        </w:rPr>
      </w:pPr>
    </w:p>
    <w:p w:rsidR="002D51DC" w:rsidRPr="007277FF" w:rsidRDefault="00954F3B" w:rsidP="0022647F">
      <w:pPr>
        <w:spacing w:line="288" w:lineRule="auto"/>
        <w:ind w:firstLine="0"/>
        <w:jc w:val="left"/>
        <w:rPr>
          <w:szCs w:val="26"/>
        </w:rPr>
      </w:pPr>
      <w:r w:rsidRPr="007277FF">
        <w:rPr>
          <w:szCs w:val="26"/>
        </w:rPr>
        <w:t>14</w:t>
      </w:r>
      <w:r w:rsidR="00581DC7" w:rsidRPr="007277FF">
        <w:rPr>
          <w:szCs w:val="26"/>
        </w:rPr>
        <w:t>.</w:t>
      </w:r>
      <w:r w:rsidR="00061A94" w:rsidRPr="007277FF">
        <w:rPr>
          <w:szCs w:val="26"/>
        </w:rPr>
        <w:t>05</w:t>
      </w:r>
      <w:r w:rsidR="002D51DC" w:rsidRPr="007277FF">
        <w:rPr>
          <w:szCs w:val="26"/>
        </w:rPr>
        <w:t>.202</w:t>
      </w:r>
      <w:r w:rsidR="00061A94" w:rsidRPr="007277FF">
        <w:rPr>
          <w:szCs w:val="26"/>
        </w:rPr>
        <w:t>4</w:t>
      </w:r>
      <w:r w:rsidR="002D51DC" w:rsidRPr="007277FF">
        <w:rPr>
          <w:szCs w:val="26"/>
        </w:rPr>
        <w:t xml:space="preserve">            </w:t>
      </w:r>
      <w:r w:rsidR="0022647F" w:rsidRPr="007277FF">
        <w:rPr>
          <w:szCs w:val="26"/>
        </w:rPr>
        <w:t xml:space="preserve">               </w:t>
      </w:r>
      <w:r w:rsidR="002D51DC" w:rsidRPr="007277FF">
        <w:rPr>
          <w:szCs w:val="26"/>
        </w:rPr>
        <w:t xml:space="preserve">            </w:t>
      </w:r>
      <w:r w:rsidR="00A16A80" w:rsidRPr="007277FF">
        <w:rPr>
          <w:szCs w:val="26"/>
        </w:rPr>
        <w:t xml:space="preserve">     </w:t>
      </w:r>
      <w:r w:rsidR="002D51DC" w:rsidRPr="007277FF">
        <w:rPr>
          <w:szCs w:val="26"/>
        </w:rPr>
        <w:t xml:space="preserve">                                         </w:t>
      </w:r>
      <w:r w:rsidR="00DB4052" w:rsidRPr="007277FF">
        <w:rPr>
          <w:szCs w:val="26"/>
        </w:rPr>
        <w:t xml:space="preserve">                         </w:t>
      </w:r>
      <w:r w:rsidR="002D51DC" w:rsidRPr="007277FF">
        <w:rPr>
          <w:szCs w:val="26"/>
        </w:rPr>
        <w:t>г. Арсеньев</w:t>
      </w:r>
    </w:p>
    <w:p w:rsidR="00A123DE" w:rsidRPr="007277FF" w:rsidRDefault="00A123DE" w:rsidP="00DB4052">
      <w:pPr>
        <w:spacing w:line="288" w:lineRule="auto"/>
        <w:ind w:firstLine="567"/>
        <w:rPr>
          <w:szCs w:val="26"/>
        </w:rPr>
      </w:pPr>
    </w:p>
    <w:p w:rsidR="0022647F" w:rsidRPr="007277FF" w:rsidRDefault="0022647F" w:rsidP="0022647F">
      <w:pPr>
        <w:spacing w:line="271" w:lineRule="auto"/>
        <w:jc w:val="center"/>
        <w:rPr>
          <w:b/>
          <w:sz w:val="28"/>
          <w:szCs w:val="28"/>
        </w:rPr>
      </w:pPr>
      <w:r w:rsidRPr="007277FF">
        <w:rPr>
          <w:b/>
          <w:sz w:val="28"/>
          <w:szCs w:val="28"/>
        </w:rPr>
        <w:t xml:space="preserve">Информация о ходе исполнения бюджета </w:t>
      </w:r>
      <w:proofErr w:type="spellStart"/>
      <w:r w:rsidRPr="007277FF">
        <w:rPr>
          <w:b/>
          <w:sz w:val="28"/>
          <w:szCs w:val="28"/>
        </w:rPr>
        <w:t>Арсеньевского</w:t>
      </w:r>
      <w:proofErr w:type="spellEnd"/>
      <w:r w:rsidRPr="007277FF">
        <w:rPr>
          <w:b/>
          <w:sz w:val="28"/>
          <w:szCs w:val="28"/>
        </w:rPr>
        <w:t xml:space="preserve"> городского округа</w:t>
      </w:r>
      <w:r w:rsidR="00061A94" w:rsidRPr="007277FF">
        <w:rPr>
          <w:b/>
          <w:sz w:val="28"/>
          <w:szCs w:val="28"/>
        </w:rPr>
        <w:t xml:space="preserve"> </w:t>
      </w:r>
      <w:r w:rsidRPr="007277FF">
        <w:rPr>
          <w:b/>
          <w:sz w:val="28"/>
          <w:szCs w:val="28"/>
        </w:rPr>
        <w:t>за 1 квартал 202</w:t>
      </w:r>
      <w:r w:rsidR="00061A94" w:rsidRPr="007277FF">
        <w:rPr>
          <w:b/>
          <w:sz w:val="28"/>
          <w:szCs w:val="28"/>
        </w:rPr>
        <w:t>4</w:t>
      </w:r>
      <w:r w:rsidRPr="007277FF">
        <w:rPr>
          <w:b/>
          <w:sz w:val="28"/>
          <w:szCs w:val="28"/>
        </w:rPr>
        <w:t xml:space="preserve"> года</w:t>
      </w:r>
    </w:p>
    <w:p w:rsidR="0022647F" w:rsidRPr="007277FF" w:rsidRDefault="0022647F" w:rsidP="0022647F">
      <w:pPr>
        <w:spacing w:line="271" w:lineRule="auto"/>
        <w:jc w:val="center"/>
        <w:rPr>
          <w:b/>
          <w:szCs w:val="26"/>
        </w:rPr>
      </w:pPr>
    </w:p>
    <w:p w:rsidR="0022647F" w:rsidRPr="007277FF" w:rsidRDefault="0022647F" w:rsidP="008F1048">
      <w:pPr>
        <w:widowControl/>
        <w:spacing w:line="271" w:lineRule="auto"/>
        <w:rPr>
          <w:szCs w:val="26"/>
        </w:rPr>
      </w:pPr>
      <w:proofErr w:type="gramStart"/>
      <w:r w:rsidRPr="007277FF">
        <w:rPr>
          <w:szCs w:val="26"/>
        </w:rPr>
        <w:t xml:space="preserve">Информация о ходе исполнения бюджета 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за 1 квартал 202</w:t>
      </w:r>
      <w:r w:rsidR="00061A94" w:rsidRPr="007277FF">
        <w:rPr>
          <w:szCs w:val="26"/>
        </w:rPr>
        <w:t>4</w:t>
      </w:r>
      <w:r w:rsidRPr="007277FF">
        <w:rPr>
          <w:szCs w:val="26"/>
        </w:rPr>
        <w:t xml:space="preserve"> года подготовлена в соответствии со статьей 268.1 Бюджетного кодекса Российской Федерации, </w:t>
      </w:r>
      <w:r w:rsidR="00841163" w:rsidRPr="007277FF">
        <w:rPr>
          <w:szCs w:val="24"/>
        </w:rPr>
        <w:t xml:space="preserve">пунктом 2 статьи 39 </w:t>
      </w:r>
      <w:r w:rsidR="00841163" w:rsidRPr="007277FF">
        <w:rPr>
          <w:szCs w:val="26"/>
        </w:rPr>
        <w:t xml:space="preserve">Положения о бюджетном устройстве и бюджетном процессе в </w:t>
      </w:r>
      <w:proofErr w:type="spellStart"/>
      <w:r w:rsidR="00841163" w:rsidRPr="007277FF">
        <w:rPr>
          <w:szCs w:val="26"/>
        </w:rPr>
        <w:t>Арсеньевском</w:t>
      </w:r>
      <w:proofErr w:type="spellEnd"/>
      <w:r w:rsidR="00841163" w:rsidRPr="007277FF">
        <w:rPr>
          <w:szCs w:val="26"/>
        </w:rPr>
        <w:t xml:space="preserve"> городском округе</w:t>
      </w:r>
      <w:r w:rsidR="008F1048" w:rsidRPr="007277FF">
        <w:rPr>
          <w:szCs w:val="26"/>
        </w:rPr>
        <w:t xml:space="preserve"> (далее – Положение о бюджетном устройстве и бюджетном процессе в </w:t>
      </w:r>
      <w:proofErr w:type="spellStart"/>
      <w:r w:rsidR="008F1048" w:rsidRPr="007277FF">
        <w:rPr>
          <w:szCs w:val="26"/>
        </w:rPr>
        <w:t>Арсеньевском</w:t>
      </w:r>
      <w:proofErr w:type="spellEnd"/>
      <w:r w:rsidR="008F1048" w:rsidRPr="007277FF">
        <w:rPr>
          <w:szCs w:val="26"/>
        </w:rPr>
        <w:t xml:space="preserve"> городском округе)</w:t>
      </w:r>
      <w:r w:rsidR="00841163" w:rsidRPr="007277FF">
        <w:rPr>
          <w:szCs w:val="26"/>
        </w:rPr>
        <w:t xml:space="preserve">, утвержденного </w:t>
      </w:r>
      <w:r w:rsidR="008F1048" w:rsidRPr="007277FF">
        <w:rPr>
          <w:szCs w:val="26"/>
        </w:rPr>
        <w:t>м</w:t>
      </w:r>
      <w:r w:rsidR="00841163" w:rsidRPr="007277FF">
        <w:rPr>
          <w:szCs w:val="26"/>
        </w:rPr>
        <w:t xml:space="preserve">униципальным правовым актом </w:t>
      </w:r>
      <w:proofErr w:type="spellStart"/>
      <w:r w:rsidR="00841163" w:rsidRPr="007277FF">
        <w:rPr>
          <w:szCs w:val="26"/>
        </w:rPr>
        <w:t>Арсеньевского</w:t>
      </w:r>
      <w:proofErr w:type="spellEnd"/>
      <w:r w:rsidR="00841163" w:rsidRPr="007277FF">
        <w:rPr>
          <w:szCs w:val="26"/>
        </w:rPr>
        <w:t xml:space="preserve"> городского округа от 29.04.2013</w:t>
      </w:r>
      <w:r w:rsidR="008F1048" w:rsidRPr="007277FF">
        <w:rPr>
          <w:szCs w:val="26"/>
        </w:rPr>
        <w:t xml:space="preserve"> </w:t>
      </w:r>
      <w:r w:rsidR="00841163" w:rsidRPr="007277FF">
        <w:rPr>
          <w:szCs w:val="26"/>
        </w:rPr>
        <w:t>№ 32-МПА</w:t>
      </w:r>
      <w:proofErr w:type="gramEnd"/>
      <w:r w:rsidR="008F1048" w:rsidRPr="007277FF">
        <w:rPr>
          <w:szCs w:val="26"/>
        </w:rPr>
        <w:t xml:space="preserve">, пунктом 9 статьи 8 Положения о Контрольно-счетной палате </w:t>
      </w:r>
      <w:proofErr w:type="spellStart"/>
      <w:r w:rsidR="008F1048" w:rsidRPr="007277FF">
        <w:rPr>
          <w:szCs w:val="26"/>
        </w:rPr>
        <w:t>Арсеньевского</w:t>
      </w:r>
      <w:proofErr w:type="spellEnd"/>
      <w:r w:rsidR="008F1048" w:rsidRPr="007277FF">
        <w:rPr>
          <w:szCs w:val="26"/>
        </w:rPr>
        <w:t xml:space="preserve"> городского округа, утвержденного муниципальным правовым актом </w:t>
      </w:r>
      <w:proofErr w:type="spellStart"/>
      <w:r w:rsidR="008F1048" w:rsidRPr="007277FF">
        <w:rPr>
          <w:szCs w:val="26"/>
        </w:rPr>
        <w:t>Арсеньевского</w:t>
      </w:r>
      <w:proofErr w:type="spellEnd"/>
      <w:r w:rsidR="008F1048" w:rsidRPr="007277FF">
        <w:rPr>
          <w:szCs w:val="26"/>
        </w:rPr>
        <w:t xml:space="preserve"> городского округа от 08.11.2013      № 108-МПА, </w:t>
      </w:r>
      <w:r w:rsidRPr="007277FF">
        <w:rPr>
          <w:szCs w:val="26"/>
        </w:rPr>
        <w:t xml:space="preserve">пунктом 2.3 раздела II плана работы Контрольно-счетной палаты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на 202</w:t>
      </w:r>
      <w:r w:rsidR="00061A94" w:rsidRPr="007277FF">
        <w:rPr>
          <w:szCs w:val="26"/>
        </w:rPr>
        <w:t>4</w:t>
      </w:r>
      <w:r w:rsidRPr="007277FF">
        <w:rPr>
          <w:szCs w:val="26"/>
        </w:rPr>
        <w:t xml:space="preserve"> год.</w:t>
      </w:r>
    </w:p>
    <w:p w:rsidR="00EA5E4A" w:rsidRPr="007277FF" w:rsidRDefault="00EA5E4A" w:rsidP="008F1048">
      <w:pPr>
        <w:widowControl/>
        <w:spacing w:line="271" w:lineRule="auto"/>
        <w:rPr>
          <w:szCs w:val="26"/>
        </w:rPr>
      </w:pPr>
      <w:proofErr w:type="gramStart"/>
      <w:r w:rsidRPr="007277FF">
        <w:rPr>
          <w:szCs w:val="26"/>
        </w:rPr>
        <w:t xml:space="preserve">Отчет об исполнении бюджета </w:t>
      </w:r>
      <w:r w:rsidR="008F1048" w:rsidRPr="007277FF">
        <w:rPr>
          <w:szCs w:val="26"/>
        </w:rPr>
        <w:t xml:space="preserve">за 1 квартал 2024 года </w:t>
      </w:r>
      <w:r w:rsidRPr="007277FF">
        <w:rPr>
          <w:szCs w:val="26"/>
        </w:rPr>
        <w:t>п</w:t>
      </w:r>
      <w:r w:rsidR="008F1048" w:rsidRPr="007277FF">
        <w:rPr>
          <w:szCs w:val="26"/>
        </w:rPr>
        <w:t>одготовлен</w:t>
      </w:r>
      <w:r w:rsidRPr="007277FF">
        <w:rPr>
          <w:szCs w:val="26"/>
        </w:rPr>
        <w:t xml:space="preserve"> финансовым управлением администрации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</w:t>
      </w:r>
      <w:r w:rsidR="008F1048" w:rsidRPr="007277FF">
        <w:rPr>
          <w:szCs w:val="26"/>
        </w:rPr>
        <w:t xml:space="preserve">, утвержден постановлением администрации </w:t>
      </w:r>
      <w:proofErr w:type="spellStart"/>
      <w:r w:rsidR="008F1048" w:rsidRPr="007277FF">
        <w:rPr>
          <w:szCs w:val="26"/>
        </w:rPr>
        <w:t>Арсеньевского</w:t>
      </w:r>
      <w:proofErr w:type="spellEnd"/>
      <w:r w:rsidR="008F1048" w:rsidRPr="007277FF">
        <w:rPr>
          <w:szCs w:val="26"/>
        </w:rPr>
        <w:t xml:space="preserve"> городского округа от 18.04.2024        № 253-па и представлен</w:t>
      </w:r>
      <w:r w:rsidRPr="007277FF">
        <w:rPr>
          <w:szCs w:val="26"/>
        </w:rPr>
        <w:t xml:space="preserve"> в Контрольно-счетную палату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в сроки и в соответствии с требованиями, установленными </w:t>
      </w:r>
      <w:r w:rsidR="008F1048" w:rsidRPr="007277FF">
        <w:rPr>
          <w:szCs w:val="26"/>
        </w:rPr>
        <w:t>статьей 34</w:t>
      </w:r>
      <w:r w:rsidRPr="007277FF">
        <w:rPr>
          <w:szCs w:val="26"/>
        </w:rPr>
        <w:t xml:space="preserve"> </w:t>
      </w:r>
      <w:r w:rsidR="008F1048" w:rsidRPr="007277FF">
        <w:rPr>
          <w:szCs w:val="26"/>
        </w:rPr>
        <w:t xml:space="preserve">Положения о бюджетном устройстве и бюджетном процессе в </w:t>
      </w:r>
      <w:proofErr w:type="spellStart"/>
      <w:r w:rsidR="008F1048" w:rsidRPr="007277FF">
        <w:rPr>
          <w:szCs w:val="26"/>
        </w:rPr>
        <w:t>Арсеньевском</w:t>
      </w:r>
      <w:proofErr w:type="spellEnd"/>
      <w:r w:rsidR="008F1048" w:rsidRPr="007277FF">
        <w:rPr>
          <w:szCs w:val="26"/>
        </w:rPr>
        <w:t xml:space="preserve"> городском округе</w:t>
      </w:r>
      <w:proofErr w:type="gramEnd"/>
    </w:p>
    <w:p w:rsidR="0022647F" w:rsidRPr="007277FF" w:rsidRDefault="0022647F" w:rsidP="0022647F">
      <w:pPr>
        <w:widowControl/>
        <w:spacing w:line="271" w:lineRule="auto"/>
        <w:rPr>
          <w:szCs w:val="26"/>
        </w:rPr>
      </w:pPr>
    </w:p>
    <w:p w:rsidR="0022647F" w:rsidRPr="007277FF" w:rsidRDefault="0022647F" w:rsidP="0022647F">
      <w:pPr>
        <w:spacing w:line="271" w:lineRule="auto"/>
        <w:jc w:val="center"/>
        <w:rPr>
          <w:b/>
          <w:szCs w:val="26"/>
        </w:rPr>
      </w:pPr>
      <w:r w:rsidRPr="007277FF">
        <w:rPr>
          <w:b/>
          <w:szCs w:val="26"/>
        </w:rPr>
        <w:t>Общая характеристика исполнения бюджета</w:t>
      </w:r>
    </w:p>
    <w:p w:rsidR="0022647F" w:rsidRPr="007277FF" w:rsidRDefault="0022647F" w:rsidP="0022647F">
      <w:pPr>
        <w:spacing w:line="271" w:lineRule="auto"/>
        <w:jc w:val="center"/>
        <w:rPr>
          <w:b/>
          <w:szCs w:val="26"/>
        </w:rPr>
      </w:pPr>
      <w:r w:rsidRPr="007277FF">
        <w:rPr>
          <w:b/>
          <w:szCs w:val="26"/>
        </w:rPr>
        <w:t xml:space="preserve"> </w:t>
      </w:r>
      <w:proofErr w:type="spellStart"/>
      <w:r w:rsidRPr="007277FF">
        <w:rPr>
          <w:b/>
          <w:szCs w:val="26"/>
        </w:rPr>
        <w:t>Арсеньевского</w:t>
      </w:r>
      <w:proofErr w:type="spellEnd"/>
      <w:r w:rsidRPr="007277FF">
        <w:rPr>
          <w:b/>
          <w:szCs w:val="26"/>
        </w:rPr>
        <w:t xml:space="preserve"> городского округа за 1 квартал 202</w:t>
      </w:r>
      <w:r w:rsidR="00061A94" w:rsidRPr="007277FF">
        <w:rPr>
          <w:b/>
          <w:szCs w:val="26"/>
        </w:rPr>
        <w:t>4</w:t>
      </w:r>
      <w:r w:rsidRPr="007277FF">
        <w:rPr>
          <w:b/>
          <w:szCs w:val="26"/>
        </w:rPr>
        <w:t xml:space="preserve"> года</w:t>
      </w:r>
    </w:p>
    <w:p w:rsidR="0039315D" w:rsidRPr="007277FF" w:rsidRDefault="0022647F" w:rsidP="0039315D">
      <w:pPr>
        <w:spacing w:line="271" w:lineRule="auto"/>
        <w:rPr>
          <w:szCs w:val="26"/>
        </w:rPr>
      </w:pPr>
      <w:r w:rsidRPr="007277FF">
        <w:rPr>
          <w:szCs w:val="26"/>
        </w:rPr>
        <w:t>Бюджет городского округа на 202</w:t>
      </w:r>
      <w:r w:rsidR="00061A94" w:rsidRPr="007277FF">
        <w:rPr>
          <w:szCs w:val="26"/>
        </w:rPr>
        <w:t>4</w:t>
      </w:r>
      <w:r w:rsidRPr="007277FF">
        <w:rPr>
          <w:szCs w:val="26"/>
        </w:rPr>
        <w:t xml:space="preserve"> год утвержден муниципальным правовым актом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от 2</w:t>
      </w:r>
      <w:r w:rsidR="00F905E2" w:rsidRPr="007277FF">
        <w:rPr>
          <w:szCs w:val="26"/>
        </w:rPr>
        <w:t>6</w:t>
      </w:r>
      <w:r w:rsidRPr="007277FF">
        <w:rPr>
          <w:szCs w:val="26"/>
        </w:rPr>
        <w:t>.12.202</w:t>
      </w:r>
      <w:r w:rsidR="00F905E2" w:rsidRPr="007277FF">
        <w:rPr>
          <w:szCs w:val="26"/>
        </w:rPr>
        <w:t>3</w:t>
      </w:r>
      <w:r w:rsidRPr="007277FF">
        <w:rPr>
          <w:szCs w:val="26"/>
        </w:rPr>
        <w:t xml:space="preserve"> № </w:t>
      </w:r>
      <w:r w:rsidR="00F905E2" w:rsidRPr="007277FF">
        <w:rPr>
          <w:szCs w:val="26"/>
        </w:rPr>
        <w:t>6</w:t>
      </w:r>
      <w:r w:rsidRPr="007277FF">
        <w:rPr>
          <w:szCs w:val="26"/>
        </w:rPr>
        <w:t xml:space="preserve">9-МПА «О бюджете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на 202</w:t>
      </w:r>
      <w:r w:rsidR="00F905E2" w:rsidRPr="007277FF">
        <w:rPr>
          <w:szCs w:val="26"/>
        </w:rPr>
        <w:t>4</w:t>
      </w:r>
      <w:r w:rsidRPr="007277FF">
        <w:rPr>
          <w:szCs w:val="26"/>
        </w:rPr>
        <w:t xml:space="preserve"> год и плановый период 202</w:t>
      </w:r>
      <w:r w:rsidR="00F905E2" w:rsidRPr="007277FF">
        <w:rPr>
          <w:szCs w:val="26"/>
        </w:rPr>
        <w:t>5</w:t>
      </w:r>
      <w:r w:rsidRPr="007277FF">
        <w:rPr>
          <w:szCs w:val="26"/>
        </w:rPr>
        <w:t xml:space="preserve"> и 202</w:t>
      </w:r>
      <w:r w:rsidR="00F905E2" w:rsidRPr="007277FF">
        <w:rPr>
          <w:szCs w:val="26"/>
        </w:rPr>
        <w:t>6</w:t>
      </w:r>
      <w:r w:rsidRPr="007277FF">
        <w:rPr>
          <w:szCs w:val="26"/>
        </w:rPr>
        <w:t xml:space="preserve"> годов» (далее – </w:t>
      </w:r>
      <w:r w:rsidR="00694B4C" w:rsidRPr="007277FF">
        <w:rPr>
          <w:szCs w:val="26"/>
        </w:rPr>
        <w:t>закон</w:t>
      </w:r>
      <w:r w:rsidRPr="007277FF">
        <w:rPr>
          <w:szCs w:val="26"/>
        </w:rPr>
        <w:t xml:space="preserve"> о бюджете городского округа</w:t>
      </w:r>
      <w:r w:rsidR="00CA276C" w:rsidRPr="007277FF">
        <w:rPr>
          <w:szCs w:val="26"/>
        </w:rPr>
        <w:t>№ 69-МПА</w:t>
      </w:r>
      <w:r w:rsidRPr="007277FF">
        <w:rPr>
          <w:szCs w:val="26"/>
        </w:rPr>
        <w:t xml:space="preserve">) </w:t>
      </w:r>
      <w:r w:rsidR="0039315D" w:rsidRPr="007277FF">
        <w:rPr>
          <w:szCs w:val="26"/>
        </w:rPr>
        <w:t>со следующими показателями:</w:t>
      </w:r>
    </w:p>
    <w:p w:rsidR="0039315D" w:rsidRPr="007277FF" w:rsidRDefault="0039315D" w:rsidP="0039315D">
      <w:pPr>
        <w:widowControl/>
        <w:spacing w:line="271" w:lineRule="auto"/>
        <w:rPr>
          <w:rFonts w:eastAsia="Calibri"/>
          <w:szCs w:val="26"/>
          <w:lang w:eastAsia="en-US"/>
        </w:rPr>
      </w:pPr>
      <w:r w:rsidRPr="007277FF">
        <w:rPr>
          <w:rFonts w:eastAsia="Calibri"/>
          <w:szCs w:val="26"/>
          <w:lang w:eastAsia="en-US"/>
        </w:rPr>
        <w:t xml:space="preserve">общий объем доходов в сумме </w:t>
      </w:r>
      <w:r w:rsidRPr="007277FF">
        <w:rPr>
          <w:szCs w:val="26"/>
        </w:rPr>
        <w:t>2 472 414,087 тыс. руб.</w:t>
      </w:r>
      <w:r w:rsidRPr="007277FF">
        <w:rPr>
          <w:rFonts w:eastAsia="Calibri"/>
          <w:szCs w:val="26"/>
          <w:lang w:eastAsia="en-US"/>
        </w:rPr>
        <w:t>;</w:t>
      </w:r>
    </w:p>
    <w:p w:rsidR="0039315D" w:rsidRPr="007277FF" w:rsidRDefault="0039315D" w:rsidP="0039315D">
      <w:pPr>
        <w:widowControl/>
        <w:spacing w:line="271" w:lineRule="auto"/>
        <w:rPr>
          <w:rFonts w:eastAsia="Calibri"/>
          <w:szCs w:val="26"/>
          <w:lang w:eastAsia="en-US"/>
        </w:rPr>
      </w:pPr>
      <w:r w:rsidRPr="007277FF">
        <w:rPr>
          <w:rFonts w:eastAsia="Calibri"/>
          <w:szCs w:val="26"/>
          <w:lang w:eastAsia="en-US"/>
        </w:rPr>
        <w:t xml:space="preserve">общий объем расходов в сумме </w:t>
      </w:r>
      <w:r w:rsidRPr="007277FF">
        <w:rPr>
          <w:szCs w:val="26"/>
        </w:rPr>
        <w:t>2 519 970,749 тыс. руб.;</w:t>
      </w:r>
    </w:p>
    <w:p w:rsidR="0039315D" w:rsidRPr="007277FF" w:rsidRDefault="0039315D" w:rsidP="0039315D">
      <w:pPr>
        <w:spacing w:line="271" w:lineRule="auto"/>
        <w:rPr>
          <w:szCs w:val="26"/>
        </w:rPr>
      </w:pPr>
      <w:r w:rsidRPr="007277FF">
        <w:rPr>
          <w:rFonts w:eastAsia="Calibri"/>
          <w:szCs w:val="26"/>
          <w:lang w:eastAsia="en-US"/>
        </w:rPr>
        <w:t xml:space="preserve">дефицит бюджета в сумме </w:t>
      </w:r>
      <w:r w:rsidRPr="007277FF">
        <w:rPr>
          <w:szCs w:val="26"/>
        </w:rPr>
        <w:t>47 556,662 тыс. руб.</w:t>
      </w:r>
    </w:p>
    <w:p w:rsidR="0039315D" w:rsidRPr="007277FF" w:rsidRDefault="00FE21CD" w:rsidP="0039315D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 xml:space="preserve">За 1 квартал </w:t>
      </w:r>
      <w:r w:rsidR="0039315D" w:rsidRPr="007277FF">
        <w:rPr>
          <w:szCs w:val="26"/>
        </w:rPr>
        <w:t>202</w:t>
      </w:r>
      <w:r w:rsidRPr="007277FF">
        <w:rPr>
          <w:szCs w:val="26"/>
        </w:rPr>
        <w:t>4 года</w:t>
      </w:r>
      <w:r w:rsidR="0039315D" w:rsidRPr="007277FF">
        <w:rPr>
          <w:szCs w:val="26"/>
        </w:rPr>
        <w:t xml:space="preserve"> Думой </w:t>
      </w:r>
      <w:proofErr w:type="spellStart"/>
      <w:r w:rsidR="0039315D" w:rsidRPr="007277FF">
        <w:rPr>
          <w:szCs w:val="26"/>
        </w:rPr>
        <w:t>Арсеньевского</w:t>
      </w:r>
      <w:proofErr w:type="spellEnd"/>
      <w:r w:rsidR="0039315D" w:rsidRPr="007277FF">
        <w:rPr>
          <w:szCs w:val="26"/>
        </w:rPr>
        <w:t xml:space="preserve"> городского округа принято одно решение о внесении изменений в </w:t>
      </w:r>
      <w:r w:rsidR="00694B4C" w:rsidRPr="007277FF">
        <w:rPr>
          <w:szCs w:val="26"/>
        </w:rPr>
        <w:t>закон</w:t>
      </w:r>
      <w:r w:rsidR="0039315D" w:rsidRPr="007277FF">
        <w:rPr>
          <w:szCs w:val="26"/>
        </w:rPr>
        <w:t xml:space="preserve"> о бюджете № 69-МПА (муниципальный правовой акт от 27.03.2024 № 84-МПА).</w:t>
      </w:r>
    </w:p>
    <w:p w:rsidR="0039315D" w:rsidRPr="007277FF" w:rsidRDefault="0039315D" w:rsidP="0039315D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Основные характеристики бюджета составили:</w:t>
      </w:r>
    </w:p>
    <w:p w:rsidR="0039315D" w:rsidRPr="007277FF" w:rsidRDefault="0039315D" w:rsidP="0039315D">
      <w:pPr>
        <w:widowControl/>
        <w:spacing w:line="271" w:lineRule="auto"/>
        <w:rPr>
          <w:rFonts w:eastAsia="Calibri"/>
          <w:szCs w:val="26"/>
          <w:lang w:eastAsia="en-US"/>
        </w:rPr>
      </w:pPr>
      <w:r w:rsidRPr="007277FF">
        <w:rPr>
          <w:rFonts w:eastAsia="Calibri"/>
          <w:szCs w:val="26"/>
          <w:lang w:eastAsia="en-US"/>
        </w:rPr>
        <w:lastRenderedPageBreak/>
        <w:t xml:space="preserve">общий объем доходов в сумме </w:t>
      </w:r>
      <w:r w:rsidRPr="007277FF">
        <w:rPr>
          <w:szCs w:val="26"/>
        </w:rPr>
        <w:t>2 490 209,191 тыс. руб.</w:t>
      </w:r>
      <w:r w:rsidRPr="007277FF">
        <w:rPr>
          <w:rFonts w:eastAsia="Calibri"/>
          <w:szCs w:val="26"/>
          <w:lang w:eastAsia="en-US"/>
        </w:rPr>
        <w:t>;</w:t>
      </w:r>
    </w:p>
    <w:p w:rsidR="0039315D" w:rsidRPr="007277FF" w:rsidRDefault="0039315D" w:rsidP="0039315D">
      <w:pPr>
        <w:widowControl/>
        <w:spacing w:line="271" w:lineRule="auto"/>
        <w:rPr>
          <w:rFonts w:eastAsia="Calibri"/>
          <w:szCs w:val="26"/>
          <w:lang w:eastAsia="en-US"/>
        </w:rPr>
      </w:pPr>
      <w:r w:rsidRPr="007277FF">
        <w:rPr>
          <w:rFonts w:eastAsia="Calibri"/>
          <w:szCs w:val="26"/>
          <w:lang w:eastAsia="en-US"/>
        </w:rPr>
        <w:t xml:space="preserve">общий объем расходов в сумме </w:t>
      </w:r>
      <w:r w:rsidRPr="007277FF">
        <w:rPr>
          <w:szCs w:val="26"/>
        </w:rPr>
        <w:t>2 653 044,212 тыс. руб.</w:t>
      </w:r>
      <w:r w:rsidRPr="007277FF">
        <w:rPr>
          <w:rFonts w:eastAsia="Calibri"/>
          <w:szCs w:val="26"/>
          <w:lang w:eastAsia="en-US"/>
        </w:rPr>
        <w:t>;</w:t>
      </w:r>
    </w:p>
    <w:p w:rsidR="0039315D" w:rsidRPr="007277FF" w:rsidRDefault="0039315D" w:rsidP="0039315D">
      <w:pPr>
        <w:widowControl/>
        <w:spacing w:line="271" w:lineRule="auto"/>
        <w:rPr>
          <w:rFonts w:eastAsia="Calibri"/>
          <w:szCs w:val="26"/>
          <w:lang w:eastAsia="en-US"/>
        </w:rPr>
      </w:pPr>
      <w:r w:rsidRPr="007277FF">
        <w:rPr>
          <w:rFonts w:eastAsia="Calibri"/>
          <w:szCs w:val="26"/>
          <w:lang w:eastAsia="en-US"/>
        </w:rPr>
        <w:t xml:space="preserve">дефицит бюджета в сумме </w:t>
      </w:r>
      <w:r w:rsidRPr="007277FF">
        <w:rPr>
          <w:szCs w:val="26"/>
        </w:rPr>
        <w:t>162 835,021 тыс. руб.</w:t>
      </w:r>
    </w:p>
    <w:p w:rsidR="00BB459F" w:rsidRPr="007277FF" w:rsidRDefault="00BB459F" w:rsidP="00482E6A">
      <w:pPr>
        <w:widowControl/>
        <w:spacing w:line="271" w:lineRule="auto"/>
        <w:rPr>
          <w:rFonts w:eastAsia="Calibri"/>
          <w:szCs w:val="26"/>
          <w:lang w:eastAsia="en-US"/>
        </w:rPr>
      </w:pPr>
      <w:proofErr w:type="gramStart"/>
      <w:r w:rsidRPr="007277FF">
        <w:rPr>
          <w:rFonts w:eastAsia="Calibri"/>
          <w:szCs w:val="26"/>
          <w:lang w:eastAsia="en-US"/>
        </w:rPr>
        <w:t xml:space="preserve">Согласно предоставленному отчету, плановые назначения составили: по доходам – </w:t>
      </w:r>
      <w:r w:rsidRPr="007277FF">
        <w:rPr>
          <w:szCs w:val="26"/>
        </w:rPr>
        <w:t xml:space="preserve">2 490 209,191  тыс. </w:t>
      </w:r>
      <w:r w:rsidRPr="007277FF">
        <w:rPr>
          <w:rFonts w:eastAsia="Calibri"/>
          <w:szCs w:val="26"/>
          <w:lang w:eastAsia="en-US"/>
        </w:rPr>
        <w:t>руб., что соответствует показателям решения о бюджете № 69-МПА (в ред. от 27.03.2024</w:t>
      </w:r>
      <w:r w:rsidR="00694B4C" w:rsidRPr="007277FF">
        <w:rPr>
          <w:rFonts w:eastAsia="Calibri"/>
          <w:szCs w:val="26"/>
          <w:lang w:eastAsia="en-US"/>
        </w:rPr>
        <w:t xml:space="preserve"> № 84-МПА</w:t>
      </w:r>
      <w:r w:rsidRPr="007277FF">
        <w:rPr>
          <w:rFonts w:eastAsia="Calibri"/>
          <w:szCs w:val="26"/>
          <w:lang w:eastAsia="en-US"/>
        </w:rPr>
        <w:t xml:space="preserve">), по расходам – 2 653 204,519 тыс. руб., что на 160,307 тыс. руб. больше назначений, утвержденных </w:t>
      </w:r>
      <w:r w:rsidR="00694B4C" w:rsidRPr="007277FF">
        <w:rPr>
          <w:rFonts w:eastAsia="Calibri"/>
          <w:szCs w:val="26"/>
          <w:lang w:eastAsia="en-US"/>
        </w:rPr>
        <w:t>законо</w:t>
      </w:r>
      <w:r w:rsidRPr="007277FF">
        <w:rPr>
          <w:rFonts w:eastAsia="Calibri"/>
          <w:szCs w:val="26"/>
          <w:lang w:eastAsia="en-US"/>
        </w:rPr>
        <w:t xml:space="preserve">м о бюджете </w:t>
      </w:r>
      <w:r w:rsidR="00694B4C" w:rsidRPr="007277FF">
        <w:rPr>
          <w:rFonts w:eastAsia="Calibri"/>
          <w:szCs w:val="26"/>
          <w:lang w:eastAsia="en-US"/>
        </w:rPr>
        <w:t xml:space="preserve">  </w:t>
      </w:r>
      <w:r w:rsidRPr="007277FF">
        <w:rPr>
          <w:rFonts w:eastAsia="Calibri"/>
          <w:szCs w:val="26"/>
          <w:lang w:eastAsia="en-US"/>
        </w:rPr>
        <w:t>№69-МПА (в ред. от 27.03.2024</w:t>
      </w:r>
      <w:r w:rsidR="00694B4C" w:rsidRPr="007277FF">
        <w:rPr>
          <w:rFonts w:eastAsia="Calibri"/>
          <w:szCs w:val="26"/>
          <w:lang w:eastAsia="en-US"/>
        </w:rPr>
        <w:t xml:space="preserve"> № 84-МПА</w:t>
      </w:r>
      <w:r w:rsidRPr="007277FF">
        <w:rPr>
          <w:rFonts w:eastAsia="Calibri"/>
          <w:szCs w:val="26"/>
          <w:lang w:eastAsia="en-US"/>
        </w:rPr>
        <w:t xml:space="preserve">) за счет увеличения объема межбюджетных трансфертов, </w:t>
      </w:r>
      <w:r w:rsidR="00482E6A" w:rsidRPr="007277FF">
        <w:rPr>
          <w:rFonts w:eastAsia="Calibri"/>
          <w:szCs w:val="26"/>
          <w:lang w:eastAsia="en-US"/>
        </w:rPr>
        <w:t>предоставленных из бюджета Приморского края</w:t>
      </w:r>
      <w:r w:rsidRPr="007277FF">
        <w:rPr>
          <w:rFonts w:eastAsia="Calibri"/>
          <w:szCs w:val="26"/>
          <w:lang w:eastAsia="en-US"/>
        </w:rPr>
        <w:t>.</w:t>
      </w:r>
      <w:proofErr w:type="gramEnd"/>
    </w:p>
    <w:p w:rsidR="00BB459F" w:rsidRPr="007277FF" w:rsidRDefault="00BB459F" w:rsidP="00482E6A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Бюджет городского округа за 1 квартал 2024 года исполнен:</w:t>
      </w:r>
    </w:p>
    <w:p w:rsidR="00BB459F" w:rsidRPr="007277FF" w:rsidRDefault="00BB459F" w:rsidP="00482E6A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 xml:space="preserve">по доходам на сумму </w:t>
      </w:r>
      <w:r w:rsidR="00482E6A" w:rsidRPr="007277FF">
        <w:rPr>
          <w:szCs w:val="26"/>
        </w:rPr>
        <w:t>411 804,363 тыс.</w:t>
      </w:r>
      <w:r w:rsidRPr="007277FF">
        <w:rPr>
          <w:szCs w:val="26"/>
        </w:rPr>
        <w:t xml:space="preserve"> руб</w:t>
      </w:r>
      <w:r w:rsidR="00482E6A" w:rsidRPr="007277FF">
        <w:rPr>
          <w:szCs w:val="26"/>
        </w:rPr>
        <w:t>.</w:t>
      </w:r>
      <w:r w:rsidRPr="007277FF">
        <w:rPr>
          <w:szCs w:val="26"/>
        </w:rPr>
        <w:t>,</w:t>
      </w:r>
      <w:r w:rsidRPr="007277FF">
        <w:rPr>
          <w:i/>
          <w:szCs w:val="26"/>
        </w:rPr>
        <w:t xml:space="preserve"> </w:t>
      </w:r>
      <w:r w:rsidRPr="007277FF">
        <w:rPr>
          <w:szCs w:val="26"/>
        </w:rPr>
        <w:t>что составляет 1</w:t>
      </w:r>
      <w:r w:rsidR="00482E6A" w:rsidRPr="007277FF">
        <w:rPr>
          <w:szCs w:val="26"/>
        </w:rPr>
        <w:t>6,5</w:t>
      </w:r>
      <w:r w:rsidRPr="007277FF">
        <w:rPr>
          <w:szCs w:val="26"/>
        </w:rPr>
        <w:t xml:space="preserve">% от годовых </w:t>
      </w:r>
      <w:r w:rsidR="00482E6A" w:rsidRPr="007277FF">
        <w:rPr>
          <w:szCs w:val="26"/>
        </w:rPr>
        <w:t xml:space="preserve">плановых </w:t>
      </w:r>
      <w:r w:rsidRPr="007277FF">
        <w:rPr>
          <w:szCs w:val="26"/>
        </w:rPr>
        <w:t>назначений;</w:t>
      </w:r>
    </w:p>
    <w:p w:rsidR="00BB459F" w:rsidRPr="007277FF" w:rsidRDefault="00BB459F" w:rsidP="00482E6A">
      <w:pPr>
        <w:widowControl/>
        <w:autoSpaceDE/>
        <w:autoSpaceDN/>
        <w:adjustRightInd/>
        <w:spacing w:line="271" w:lineRule="auto"/>
        <w:rPr>
          <w:i/>
          <w:szCs w:val="26"/>
        </w:rPr>
      </w:pPr>
      <w:r w:rsidRPr="007277FF">
        <w:rPr>
          <w:szCs w:val="26"/>
        </w:rPr>
        <w:t xml:space="preserve">по расходам на сумму </w:t>
      </w:r>
      <w:r w:rsidR="00482E6A" w:rsidRPr="007277FF">
        <w:rPr>
          <w:szCs w:val="26"/>
        </w:rPr>
        <w:t>428 289,214 тыс.</w:t>
      </w:r>
      <w:r w:rsidRPr="007277FF">
        <w:rPr>
          <w:szCs w:val="26"/>
        </w:rPr>
        <w:t xml:space="preserve"> руб</w:t>
      </w:r>
      <w:r w:rsidR="00482E6A" w:rsidRPr="007277FF">
        <w:rPr>
          <w:szCs w:val="26"/>
        </w:rPr>
        <w:t>.</w:t>
      </w:r>
      <w:r w:rsidRPr="007277FF">
        <w:rPr>
          <w:szCs w:val="26"/>
        </w:rPr>
        <w:t>, что составляет 16</w:t>
      </w:r>
      <w:r w:rsidR="00482E6A" w:rsidRPr="007277FF">
        <w:rPr>
          <w:szCs w:val="26"/>
        </w:rPr>
        <w:t>,1</w:t>
      </w:r>
      <w:r w:rsidRPr="007277FF">
        <w:rPr>
          <w:szCs w:val="26"/>
        </w:rPr>
        <w:t xml:space="preserve">% от годовых </w:t>
      </w:r>
      <w:r w:rsidR="00482E6A" w:rsidRPr="007277FF">
        <w:rPr>
          <w:szCs w:val="26"/>
        </w:rPr>
        <w:t xml:space="preserve">плановых </w:t>
      </w:r>
      <w:r w:rsidRPr="007277FF">
        <w:rPr>
          <w:szCs w:val="26"/>
        </w:rPr>
        <w:t>назначений.</w:t>
      </w:r>
      <w:r w:rsidRPr="007277FF">
        <w:rPr>
          <w:i/>
          <w:szCs w:val="26"/>
        </w:rPr>
        <w:t xml:space="preserve"> </w:t>
      </w:r>
    </w:p>
    <w:p w:rsidR="00BB459F" w:rsidRPr="007277FF" w:rsidRDefault="00BB459F" w:rsidP="00482E6A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 xml:space="preserve">По результатам исполнения бюджета </w:t>
      </w:r>
      <w:proofErr w:type="spellStart"/>
      <w:r w:rsidRPr="007277FF">
        <w:rPr>
          <w:szCs w:val="26"/>
        </w:rPr>
        <w:t>Ар</w:t>
      </w:r>
      <w:r w:rsidR="00482E6A" w:rsidRPr="007277FF">
        <w:rPr>
          <w:szCs w:val="26"/>
        </w:rPr>
        <w:t>сеньевског</w:t>
      </w:r>
      <w:r w:rsidRPr="007277FF">
        <w:rPr>
          <w:szCs w:val="26"/>
        </w:rPr>
        <w:t>о</w:t>
      </w:r>
      <w:proofErr w:type="spellEnd"/>
      <w:r w:rsidRPr="007277FF">
        <w:rPr>
          <w:szCs w:val="26"/>
        </w:rPr>
        <w:t xml:space="preserve"> городского округа за первый квартал сложился дефицит в сумме </w:t>
      </w:r>
      <w:r w:rsidR="00482E6A" w:rsidRPr="007277FF">
        <w:rPr>
          <w:szCs w:val="26"/>
        </w:rPr>
        <w:t>16 484,851 тыс. руб.</w:t>
      </w:r>
    </w:p>
    <w:p w:rsidR="00BB459F" w:rsidRPr="007277FF" w:rsidRDefault="00BB459F" w:rsidP="00482E6A">
      <w:pPr>
        <w:widowControl/>
        <w:tabs>
          <w:tab w:val="left" w:pos="851"/>
        </w:tabs>
        <w:autoSpaceDE/>
        <w:autoSpaceDN/>
        <w:adjustRightInd/>
        <w:spacing w:line="271" w:lineRule="auto"/>
        <w:rPr>
          <w:szCs w:val="26"/>
        </w:rPr>
      </w:pPr>
      <w:bookmarkStart w:id="0" w:name="_Hlk72406281"/>
      <w:r w:rsidRPr="007277FF">
        <w:rPr>
          <w:szCs w:val="26"/>
        </w:rPr>
        <w:t>По состоянию на 01.04.202</w:t>
      </w:r>
      <w:r w:rsidR="00FE21CD" w:rsidRPr="007277FF">
        <w:rPr>
          <w:szCs w:val="26"/>
        </w:rPr>
        <w:t>4</w:t>
      </w:r>
      <w:r w:rsidRPr="007277FF">
        <w:rPr>
          <w:szCs w:val="26"/>
        </w:rPr>
        <w:t xml:space="preserve"> на едином счете бюджета остаток средств бюджета составил </w:t>
      </w:r>
      <w:r w:rsidR="00482E6A" w:rsidRPr="007277FF">
        <w:rPr>
          <w:szCs w:val="26"/>
        </w:rPr>
        <w:t xml:space="preserve">128 513,35681 тыс. </w:t>
      </w:r>
      <w:r w:rsidRPr="007277FF">
        <w:rPr>
          <w:szCs w:val="26"/>
        </w:rPr>
        <w:t>руб</w:t>
      </w:r>
      <w:r w:rsidR="00482E6A" w:rsidRPr="007277FF">
        <w:rPr>
          <w:szCs w:val="26"/>
        </w:rPr>
        <w:t>.</w:t>
      </w:r>
    </w:p>
    <w:bookmarkEnd w:id="0"/>
    <w:p w:rsidR="00BB459F" w:rsidRPr="007277FF" w:rsidRDefault="00BB459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При сверке отчета об исполнении бюджета с показателями решения </w:t>
      </w:r>
      <w:r w:rsidRPr="007277FF">
        <w:rPr>
          <w:rFonts w:eastAsia="Calibri"/>
          <w:szCs w:val="26"/>
          <w:lang w:eastAsia="en-US"/>
        </w:rPr>
        <w:t xml:space="preserve">о бюджете </w:t>
      </w:r>
      <w:r w:rsidR="00482E6A" w:rsidRPr="007277FF">
        <w:rPr>
          <w:rFonts w:eastAsia="Calibri"/>
          <w:szCs w:val="26"/>
          <w:lang w:eastAsia="en-US"/>
        </w:rPr>
        <w:t>№ 69-МПА (в ред. от 27.03.2024)</w:t>
      </w:r>
      <w:r w:rsidRPr="007277FF">
        <w:rPr>
          <w:szCs w:val="26"/>
        </w:rPr>
        <w:t>, сводной бюджетной росписи по состоянию на 31.03.202</w:t>
      </w:r>
      <w:r w:rsidR="00482E6A" w:rsidRPr="007277FF">
        <w:rPr>
          <w:szCs w:val="26"/>
        </w:rPr>
        <w:t>4</w:t>
      </w:r>
      <w:r w:rsidRPr="007277FF">
        <w:rPr>
          <w:szCs w:val="26"/>
        </w:rPr>
        <w:t>, Отчета по поступлениям и выбытиям (ф.0503151) по состоянию на 01.04.202</w:t>
      </w:r>
      <w:r w:rsidR="00FE21CD" w:rsidRPr="007277FF">
        <w:rPr>
          <w:szCs w:val="26"/>
        </w:rPr>
        <w:t>4</w:t>
      </w:r>
      <w:r w:rsidRPr="007277FF">
        <w:rPr>
          <w:szCs w:val="26"/>
        </w:rPr>
        <w:t xml:space="preserve">, </w:t>
      </w:r>
      <w:r w:rsidR="007D5DC1" w:rsidRPr="007277FF">
        <w:rPr>
          <w:szCs w:val="26"/>
        </w:rPr>
        <w:t>установлен</w:t>
      </w:r>
      <w:r w:rsidRPr="007277FF">
        <w:rPr>
          <w:szCs w:val="26"/>
        </w:rPr>
        <w:t>о:</w:t>
      </w:r>
    </w:p>
    <w:p w:rsidR="00BB459F" w:rsidRPr="007277FF" w:rsidRDefault="00BB459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а) плановые показатели по доходам, отраженные в отчете, соответствуют решению о бюджете </w:t>
      </w:r>
      <w:r w:rsidR="00194A09" w:rsidRPr="007277FF">
        <w:rPr>
          <w:rFonts w:eastAsia="Calibri"/>
          <w:szCs w:val="26"/>
          <w:lang w:eastAsia="en-US"/>
        </w:rPr>
        <w:t>№ 69-МПА (в ред. от 27.03.2024);</w:t>
      </w:r>
    </w:p>
    <w:p w:rsidR="00BB459F" w:rsidRPr="007277FF" w:rsidRDefault="00BB459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б) объем поступивших доходов, отраженный в отчете, соответствует данным  Отчета по поступления и выбытиям (ф.0503151); </w:t>
      </w:r>
    </w:p>
    <w:p w:rsidR="00BB459F" w:rsidRPr="007277FF" w:rsidRDefault="00BB459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>в) плановые назначения по расходам, отраженные в отчете, соответствует показателям сводной бюджетной росписи по состоянию на 31.03.202</w:t>
      </w:r>
      <w:r w:rsidR="00FE21CD" w:rsidRPr="007277FF">
        <w:rPr>
          <w:szCs w:val="26"/>
        </w:rPr>
        <w:t>4</w:t>
      </w:r>
      <w:r w:rsidRPr="007277FF">
        <w:rPr>
          <w:szCs w:val="26"/>
        </w:rPr>
        <w:t>;</w:t>
      </w:r>
    </w:p>
    <w:p w:rsidR="00BB459F" w:rsidRPr="007277FF" w:rsidRDefault="00BB459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>г) в результате сверки показателей по кассовому исполнению расходов, отраженных в отчете об исполнении бюджета, с показателями Отчета по поступлениям и выбытиям (ф.0503151), отклонений не выявлено.</w:t>
      </w:r>
    </w:p>
    <w:p w:rsidR="0022647F" w:rsidRPr="007277FF" w:rsidRDefault="0022647F" w:rsidP="00482E6A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>Сравнительный анализ исполнения бюджета городского округа за 1 квартал 202</w:t>
      </w:r>
      <w:r w:rsidR="00BB459F" w:rsidRPr="007277FF">
        <w:rPr>
          <w:szCs w:val="26"/>
        </w:rPr>
        <w:t>4</w:t>
      </w:r>
      <w:r w:rsidRPr="007277FF">
        <w:rPr>
          <w:szCs w:val="26"/>
        </w:rPr>
        <w:t xml:space="preserve"> года представлен в таблице:</w:t>
      </w:r>
    </w:p>
    <w:p w:rsidR="0022647F" w:rsidRPr="007277FF" w:rsidRDefault="0022647F" w:rsidP="0022647F">
      <w:pPr>
        <w:widowControl/>
        <w:spacing w:line="264" w:lineRule="auto"/>
        <w:ind w:right="-1" w:firstLine="426"/>
        <w:jc w:val="right"/>
        <w:rPr>
          <w:sz w:val="28"/>
          <w:szCs w:val="28"/>
        </w:rPr>
      </w:pPr>
      <w:r w:rsidRPr="007277FF">
        <w:t>тыс. руб</w:t>
      </w:r>
      <w:r w:rsidRPr="007277FF">
        <w:rPr>
          <w:sz w:val="28"/>
          <w:szCs w:val="28"/>
        </w:rPr>
        <w:t>.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77"/>
        <w:gridCol w:w="1276"/>
        <w:gridCol w:w="709"/>
        <w:gridCol w:w="1417"/>
        <w:gridCol w:w="681"/>
        <w:gridCol w:w="1446"/>
        <w:gridCol w:w="814"/>
      </w:tblGrid>
      <w:tr w:rsidR="00D66790" w:rsidRPr="007277FF" w:rsidTr="007D5DC1">
        <w:trPr>
          <w:trHeight w:val="300"/>
        </w:trPr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Показатели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 xml:space="preserve">Уточненные бюджетные назначения на 2024 год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Исполнено за 1 квартал 2024 г.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Исполнено за 1 квартал 2023 г.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Отклонение  исполнения в 2024 г. к 2023 г.</w:t>
            </w:r>
          </w:p>
        </w:tc>
      </w:tr>
      <w:tr w:rsidR="00D66790" w:rsidRPr="007277FF" w:rsidTr="007D5DC1">
        <w:trPr>
          <w:trHeight w:val="300"/>
        </w:trPr>
        <w:tc>
          <w:tcPr>
            <w:tcW w:w="1740" w:type="dxa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2098" w:type="dxa"/>
            <w:gridSpan w:val="2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D66790" w:rsidRPr="007277FF" w:rsidTr="007D5DC1">
        <w:trPr>
          <w:trHeight w:val="300"/>
        </w:trPr>
        <w:tc>
          <w:tcPr>
            <w:tcW w:w="1740" w:type="dxa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сумма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сумма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%</w:t>
            </w:r>
          </w:p>
        </w:tc>
      </w:tr>
      <w:tr w:rsidR="00D66790" w:rsidRPr="007277FF" w:rsidTr="007D5DC1">
        <w:trPr>
          <w:trHeight w:val="510"/>
        </w:trPr>
        <w:tc>
          <w:tcPr>
            <w:tcW w:w="1740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Доходы, в том числе: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2 490 209,191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411 804,363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16,5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287 102,461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15,6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124 701,902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43,4</w:t>
            </w:r>
          </w:p>
        </w:tc>
      </w:tr>
      <w:tr w:rsidR="00D66790" w:rsidRPr="007277FF" w:rsidTr="007D5DC1">
        <w:trPr>
          <w:trHeight w:val="510"/>
        </w:trPr>
        <w:tc>
          <w:tcPr>
            <w:tcW w:w="1740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налоговые и неналоговые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1 076 956,500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208 965,096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123 761,941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14,4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85 203,155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68,8</w:t>
            </w:r>
          </w:p>
        </w:tc>
      </w:tr>
      <w:tr w:rsidR="00D66790" w:rsidRPr="007277FF" w:rsidTr="007D5DC1">
        <w:trPr>
          <w:trHeight w:val="510"/>
        </w:trPr>
        <w:tc>
          <w:tcPr>
            <w:tcW w:w="1740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1 413 252,691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202 839,267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163 340,520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16,6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39 498,747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24,2</w:t>
            </w:r>
          </w:p>
        </w:tc>
      </w:tr>
      <w:tr w:rsidR="00D66790" w:rsidRPr="007277FF" w:rsidTr="007D5DC1">
        <w:trPr>
          <w:trHeight w:val="300"/>
        </w:trPr>
        <w:tc>
          <w:tcPr>
            <w:tcW w:w="1740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Расходы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2 653 204,519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428 289,214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16,1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338 037,757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16,9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90 251,457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26,7</w:t>
            </w:r>
          </w:p>
        </w:tc>
      </w:tr>
      <w:tr w:rsidR="00D66790" w:rsidRPr="007277FF" w:rsidTr="007D5DC1">
        <w:trPr>
          <w:trHeight w:val="510"/>
        </w:trPr>
        <w:tc>
          <w:tcPr>
            <w:tcW w:w="1740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lastRenderedPageBreak/>
              <w:t>Профицит</w:t>
            </w:r>
            <w:proofErr w:type="gramStart"/>
            <w:r w:rsidRPr="007277FF">
              <w:rPr>
                <w:b/>
                <w:bCs/>
                <w:sz w:val="19"/>
                <w:szCs w:val="19"/>
              </w:rPr>
              <w:t xml:space="preserve"> (+), </w:t>
            </w:r>
            <w:proofErr w:type="gramEnd"/>
            <w:r w:rsidRPr="007277FF">
              <w:rPr>
                <w:b/>
                <w:bCs/>
                <w:sz w:val="19"/>
                <w:szCs w:val="19"/>
              </w:rPr>
              <w:t>дефицит (-)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-162 995,328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-16 484,851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-50 935,296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BB459F" w:rsidRPr="007277FF" w:rsidRDefault="00BB459F" w:rsidP="00BB45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7277FF">
              <w:rPr>
                <w:b/>
                <w:bCs/>
                <w:sz w:val="19"/>
                <w:szCs w:val="19"/>
              </w:rPr>
              <w:t> </w:t>
            </w:r>
          </w:p>
        </w:tc>
      </w:tr>
    </w:tbl>
    <w:p w:rsidR="0022647F" w:rsidRPr="007277FF" w:rsidRDefault="0022647F" w:rsidP="0022647F">
      <w:pPr>
        <w:widowControl/>
        <w:spacing w:line="264" w:lineRule="auto"/>
        <w:ind w:right="-1" w:firstLine="426"/>
        <w:jc w:val="right"/>
        <w:rPr>
          <w:sz w:val="28"/>
          <w:szCs w:val="28"/>
        </w:rPr>
      </w:pPr>
    </w:p>
    <w:p w:rsidR="0022647F" w:rsidRPr="007277FF" w:rsidRDefault="0022647F" w:rsidP="00A745ED">
      <w:pPr>
        <w:spacing w:line="271" w:lineRule="auto"/>
        <w:jc w:val="center"/>
        <w:rPr>
          <w:b/>
          <w:szCs w:val="26"/>
        </w:rPr>
      </w:pPr>
      <w:r w:rsidRPr="007277FF">
        <w:rPr>
          <w:b/>
          <w:szCs w:val="26"/>
        </w:rPr>
        <w:t>Анализ исполнения доходной части бюджета городского округа</w:t>
      </w:r>
    </w:p>
    <w:p w:rsidR="007D5DC1" w:rsidRPr="007277FF" w:rsidRDefault="007D5DC1" w:rsidP="00A745ED">
      <w:pPr>
        <w:spacing w:line="271" w:lineRule="auto"/>
        <w:jc w:val="center"/>
        <w:rPr>
          <w:b/>
          <w:szCs w:val="26"/>
        </w:rPr>
      </w:pPr>
    </w:p>
    <w:p w:rsidR="0022647F" w:rsidRPr="007277FF" w:rsidRDefault="0022647F" w:rsidP="00A745ED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По состоянию на 01.04.202</w:t>
      </w:r>
      <w:r w:rsidR="00870201" w:rsidRPr="007277FF">
        <w:rPr>
          <w:szCs w:val="26"/>
        </w:rPr>
        <w:t>4</w:t>
      </w:r>
      <w:r w:rsidRPr="007277FF">
        <w:rPr>
          <w:szCs w:val="26"/>
        </w:rPr>
        <w:t xml:space="preserve"> налоговых и неналоговых доходов поступило </w:t>
      </w:r>
      <w:r w:rsidR="00A745ED" w:rsidRPr="007277FF">
        <w:rPr>
          <w:szCs w:val="26"/>
        </w:rPr>
        <w:t xml:space="preserve">в сумме </w:t>
      </w:r>
      <w:r w:rsidR="00870201" w:rsidRPr="007277FF">
        <w:rPr>
          <w:bCs/>
          <w:szCs w:val="26"/>
        </w:rPr>
        <w:t xml:space="preserve">208 965,096 </w:t>
      </w:r>
      <w:r w:rsidRPr="007277FF">
        <w:rPr>
          <w:szCs w:val="26"/>
        </w:rPr>
        <w:t xml:space="preserve">тыс. руб., что на </w:t>
      </w:r>
      <w:r w:rsidR="00716E0F" w:rsidRPr="007277FF">
        <w:rPr>
          <w:bCs/>
          <w:szCs w:val="26"/>
        </w:rPr>
        <w:t xml:space="preserve">85 203,155 </w:t>
      </w:r>
      <w:r w:rsidRPr="007277FF">
        <w:rPr>
          <w:szCs w:val="26"/>
        </w:rPr>
        <w:t xml:space="preserve">тыс. руб. или на </w:t>
      </w:r>
      <w:r w:rsidR="00716E0F" w:rsidRPr="007277FF">
        <w:rPr>
          <w:szCs w:val="26"/>
        </w:rPr>
        <w:t>68,8</w:t>
      </w:r>
      <w:r w:rsidRPr="007277FF">
        <w:rPr>
          <w:szCs w:val="26"/>
        </w:rPr>
        <w:t xml:space="preserve">% </w:t>
      </w:r>
      <w:r w:rsidR="00716E0F" w:rsidRPr="007277FF">
        <w:rPr>
          <w:szCs w:val="26"/>
        </w:rPr>
        <w:t>боль</w:t>
      </w:r>
      <w:r w:rsidRPr="007277FF">
        <w:rPr>
          <w:szCs w:val="26"/>
        </w:rPr>
        <w:t xml:space="preserve">ше поступлений </w:t>
      </w:r>
      <w:r w:rsidR="00716E0F" w:rsidRPr="007277FF">
        <w:rPr>
          <w:szCs w:val="26"/>
        </w:rPr>
        <w:t xml:space="preserve">за </w:t>
      </w:r>
      <w:r w:rsidRPr="007277FF">
        <w:rPr>
          <w:szCs w:val="26"/>
        </w:rPr>
        <w:t>аналогичн</w:t>
      </w:r>
      <w:r w:rsidR="00716E0F" w:rsidRPr="007277FF">
        <w:rPr>
          <w:szCs w:val="26"/>
        </w:rPr>
        <w:t>ый</w:t>
      </w:r>
      <w:r w:rsidRPr="007277FF">
        <w:rPr>
          <w:szCs w:val="26"/>
        </w:rPr>
        <w:t xml:space="preserve"> период 202</w:t>
      </w:r>
      <w:r w:rsidR="00716E0F" w:rsidRPr="007277FF">
        <w:rPr>
          <w:szCs w:val="26"/>
        </w:rPr>
        <w:t>3</w:t>
      </w:r>
      <w:r w:rsidRPr="007277FF">
        <w:rPr>
          <w:szCs w:val="26"/>
        </w:rPr>
        <w:t xml:space="preserve"> года. Доля налоговых и неналоговых поступлений в общем объеме доходов составила </w:t>
      </w:r>
      <w:r w:rsidR="00716E0F" w:rsidRPr="007277FF">
        <w:rPr>
          <w:szCs w:val="26"/>
        </w:rPr>
        <w:t>50,7%</w:t>
      </w:r>
      <w:r w:rsidRPr="007277FF">
        <w:rPr>
          <w:szCs w:val="26"/>
        </w:rPr>
        <w:t xml:space="preserve">, что на </w:t>
      </w:r>
      <w:r w:rsidR="00716E0F" w:rsidRPr="007277FF">
        <w:rPr>
          <w:szCs w:val="26"/>
        </w:rPr>
        <w:t>7,6</w:t>
      </w:r>
      <w:r w:rsidRPr="007277FF">
        <w:rPr>
          <w:szCs w:val="26"/>
        </w:rPr>
        <w:t xml:space="preserve"> процентных пункта </w:t>
      </w:r>
      <w:r w:rsidR="00716E0F" w:rsidRPr="007277FF">
        <w:rPr>
          <w:szCs w:val="26"/>
        </w:rPr>
        <w:t>выш</w:t>
      </w:r>
      <w:r w:rsidRPr="007277FF">
        <w:rPr>
          <w:szCs w:val="26"/>
        </w:rPr>
        <w:t>е аналогичного показателя за 1 квартал 202</w:t>
      </w:r>
      <w:r w:rsidR="00716E0F" w:rsidRPr="007277FF">
        <w:rPr>
          <w:szCs w:val="26"/>
        </w:rPr>
        <w:t>3</w:t>
      </w:r>
      <w:r w:rsidRPr="007277FF">
        <w:rPr>
          <w:szCs w:val="26"/>
        </w:rPr>
        <w:t xml:space="preserve"> года (</w:t>
      </w:r>
      <w:r w:rsidR="00716E0F" w:rsidRPr="007277FF">
        <w:rPr>
          <w:szCs w:val="26"/>
        </w:rPr>
        <w:t>43,1</w:t>
      </w:r>
      <w:r w:rsidRPr="007277FF">
        <w:rPr>
          <w:szCs w:val="26"/>
        </w:rPr>
        <w:t xml:space="preserve">%). </w:t>
      </w:r>
    </w:p>
    <w:p w:rsidR="00EE4B00" w:rsidRPr="007277FF" w:rsidRDefault="0022647F" w:rsidP="00EE4B00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Бюджетные назначения по безвозмездным поступлениям от других бюджетов бюджетной системы Российской Федерации исполнены на</w:t>
      </w:r>
      <w:r w:rsidR="00A745ED" w:rsidRPr="007277FF">
        <w:rPr>
          <w:szCs w:val="26"/>
        </w:rPr>
        <w:t xml:space="preserve"> 14,4%</w:t>
      </w:r>
      <w:r w:rsidRPr="007277FF">
        <w:rPr>
          <w:szCs w:val="26"/>
        </w:rPr>
        <w:t xml:space="preserve"> или в сумме                       </w:t>
      </w:r>
      <w:r w:rsidR="00A745ED" w:rsidRPr="007277FF">
        <w:rPr>
          <w:bCs/>
          <w:szCs w:val="26"/>
        </w:rPr>
        <w:t xml:space="preserve">203 032,773 </w:t>
      </w:r>
      <w:r w:rsidRPr="007277FF">
        <w:rPr>
          <w:szCs w:val="26"/>
        </w:rPr>
        <w:t xml:space="preserve">тыс. руб., что на </w:t>
      </w:r>
      <w:r w:rsidR="00A745ED" w:rsidRPr="007277FF">
        <w:rPr>
          <w:bCs/>
          <w:szCs w:val="26"/>
        </w:rPr>
        <w:t xml:space="preserve">39 552,895 </w:t>
      </w:r>
      <w:r w:rsidRPr="007277FF">
        <w:rPr>
          <w:szCs w:val="26"/>
        </w:rPr>
        <w:t xml:space="preserve">тыс. руб. или на </w:t>
      </w:r>
      <w:r w:rsidR="00A745ED" w:rsidRPr="007277FF">
        <w:rPr>
          <w:szCs w:val="26"/>
        </w:rPr>
        <w:t>24,2</w:t>
      </w:r>
      <w:r w:rsidRPr="007277FF">
        <w:rPr>
          <w:szCs w:val="26"/>
        </w:rPr>
        <w:t>% больше аналогичного периода 202</w:t>
      </w:r>
      <w:r w:rsidR="00A745ED" w:rsidRPr="007277FF">
        <w:rPr>
          <w:szCs w:val="26"/>
        </w:rPr>
        <w:t>3</w:t>
      </w:r>
      <w:r w:rsidRPr="007277FF">
        <w:rPr>
          <w:szCs w:val="26"/>
        </w:rPr>
        <w:t xml:space="preserve"> года.</w:t>
      </w:r>
      <w:r w:rsidR="00EE4B00" w:rsidRPr="007277FF">
        <w:rPr>
          <w:szCs w:val="26"/>
        </w:rPr>
        <w:t xml:space="preserve"> Доля безвозмездных поступлений в общем объеме доходов бюджета городского округа за отчетный период составила 49,3%. </w:t>
      </w:r>
    </w:p>
    <w:p w:rsidR="0022647F" w:rsidRPr="007277FF" w:rsidRDefault="0022647F" w:rsidP="00A745ED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Исполнение бюджета в разрезе источников доходов за 1 квартал 202</w:t>
      </w:r>
      <w:r w:rsidR="00392329" w:rsidRPr="007277FF">
        <w:rPr>
          <w:szCs w:val="26"/>
        </w:rPr>
        <w:t>4</w:t>
      </w:r>
      <w:r w:rsidRPr="007277FF">
        <w:rPr>
          <w:szCs w:val="26"/>
        </w:rPr>
        <w:t xml:space="preserve"> года представлено в таблице:</w:t>
      </w:r>
    </w:p>
    <w:p w:rsidR="0022647F" w:rsidRPr="007277FF" w:rsidRDefault="0022647F" w:rsidP="0022647F">
      <w:pPr>
        <w:spacing w:line="264" w:lineRule="auto"/>
        <w:ind w:firstLine="426"/>
        <w:textAlignment w:val="baseline"/>
        <w:rPr>
          <w:sz w:val="23"/>
          <w:szCs w:val="23"/>
        </w:rPr>
      </w:pPr>
      <w:r w:rsidRPr="007277FF">
        <w:rPr>
          <w:szCs w:val="26"/>
        </w:rPr>
        <w:t xml:space="preserve">                                                                                                                             </w:t>
      </w:r>
      <w:r w:rsidRPr="007277FF">
        <w:rPr>
          <w:sz w:val="23"/>
          <w:szCs w:val="23"/>
        </w:rPr>
        <w:t>тыс. руб.</w:t>
      </w:r>
    </w:p>
    <w:tbl>
      <w:tblPr>
        <w:tblW w:w="52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418"/>
        <w:gridCol w:w="1134"/>
        <w:gridCol w:w="710"/>
        <w:gridCol w:w="851"/>
        <w:gridCol w:w="1136"/>
        <w:gridCol w:w="708"/>
        <w:gridCol w:w="853"/>
        <w:gridCol w:w="1128"/>
      </w:tblGrid>
      <w:tr w:rsidR="00481C49" w:rsidRPr="007277FF" w:rsidTr="007D5DC1">
        <w:trPr>
          <w:trHeight w:val="1200"/>
        </w:trPr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5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Уточненный план на 2024 г.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Исполнено за   1кв. 2024 г.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 xml:space="preserve">Удельный вес, % 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Исполнено за 1кв. 2023г.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81C49" w:rsidRPr="007277FF" w:rsidRDefault="00481C49" w:rsidP="00062D6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 испол</w:t>
            </w:r>
            <w:r w:rsidR="00062D67" w:rsidRPr="007277FF">
              <w:rPr>
                <w:sz w:val="18"/>
                <w:szCs w:val="18"/>
              </w:rPr>
              <w:t xml:space="preserve">нения </w:t>
            </w:r>
            <w:r w:rsidRPr="007277FF">
              <w:rPr>
                <w:sz w:val="18"/>
                <w:szCs w:val="18"/>
              </w:rPr>
              <w:t xml:space="preserve"> к  2023 году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Отклонение от исполнения за 1 кв.2023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сумма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 xml:space="preserve">В общих доходах 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сумма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</w:t>
            </w:r>
          </w:p>
        </w:tc>
        <w:tc>
          <w:tcPr>
            <w:tcW w:w="412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Доходы бюджета всего,                  в том числе:</w:t>
            </w:r>
          </w:p>
        </w:tc>
        <w:tc>
          <w:tcPr>
            <w:tcW w:w="685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2 490 209,191</w:t>
            </w:r>
          </w:p>
        </w:tc>
        <w:tc>
          <w:tcPr>
            <w:tcW w:w="548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411 804,363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411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100,0 </w:t>
            </w:r>
          </w:p>
        </w:tc>
        <w:tc>
          <w:tcPr>
            <w:tcW w:w="549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287 102,461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43,4</w:t>
            </w:r>
          </w:p>
        </w:tc>
        <w:tc>
          <w:tcPr>
            <w:tcW w:w="546" w:type="pct"/>
            <w:vMerge w:val="restar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124 701,902</w:t>
            </w:r>
          </w:p>
        </w:tc>
      </w:tr>
      <w:tr w:rsidR="00481C49" w:rsidRPr="007277FF" w:rsidTr="007D5DC1">
        <w:trPr>
          <w:trHeight w:val="330"/>
        </w:trPr>
        <w:tc>
          <w:tcPr>
            <w:tcW w:w="1165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481C49" w:rsidRPr="007277FF" w:rsidTr="007D5DC1">
        <w:trPr>
          <w:trHeight w:val="51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 xml:space="preserve">налоговые и неналоговые, в </w:t>
            </w:r>
            <w:proofErr w:type="spellStart"/>
            <w:r w:rsidRPr="007277FF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7277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1 076 956,500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208 965,096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19,4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123 761,941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68,8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85 203,155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налоговые, в т. ч.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1 031 716,000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182 633,396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111 223,171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14,1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71 410,225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Налог на доходы  физических лиц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915 116,000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156 156,481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17,1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101 060,228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14,6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54,5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55 096,253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Акцизы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20 350,000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5 600,393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27,5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4 830,043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15,9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770,350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Налоги на совокупный доход: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17 950,000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13 121,941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73,1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-53,725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-0,3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-24 524,3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13 175,666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C8363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-налог, взим</w:t>
            </w:r>
            <w:r w:rsidR="00C83634" w:rsidRPr="007277FF">
              <w:rPr>
                <w:sz w:val="18"/>
                <w:szCs w:val="18"/>
              </w:rPr>
              <w:t xml:space="preserve">аемый </w:t>
            </w:r>
            <w:r w:rsidRPr="007277FF">
              <w:rPr>
                <w:sz w:val="18"/>
                <w:szCs w:val="18"/>
              </w:rPr>
              <w:t xml:space="preserve"> по УСН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762,796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657,040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20,5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16,1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105,756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1169E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ед</w:t>
            </w:r>
            <w:r w:rsidR="001169E9" w:rsidRPr="007277FF">
              <w:rPr>
                <w:sz w:val="18"/>
                <w:szCs w:val="18"/>
              </w:rPr>
              <w:t xml:space="preserve">иный </w:t>
            </w:r>
            <w:r w:rsidRPr="007277FF">
              <w:rPr>
                <w:sz w:val="18"/>
                <w:szCs w:val="18"/>
              </w:rPr>
              <w:t xml:space="preserve"> налог на вмененный доход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4,093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0,0</w:t>
            </w:r>
            <w:r w:rsidR="00C83634" w:rsidRPr="007277FF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-556,945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-100,7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561,038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единый с/х налог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103,472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69,0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0,0</w:t>
            </w:r>
            <w:r w:rsidR="00C83634" w:rsidRPr="007277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1 230,848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38,6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-91,6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-1 127,376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налог, взимаемый в связи с прим. патентной системы налогообложения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13 800,000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12 251,580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88,8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-1 384,668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-10,3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-984,8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13 636,248</w:t>
            </w:r>
          </w:p>
        </w:tc>
      </w:tr>
      <w:tr w:rsidR="00481C49" w:rsidRPr="007277FF" w:rsidTr="007D5DC1">
        <w:trPr>
          <w:trHeight w:val="4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Налоги на имущество: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70 000,000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6 006,573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8,6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3 608,475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66,5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2 398,098</w:t>
            </w:r>
          </w:p>
        </w:tc>
      </w:tr>
      <w:tr w:rsidR="00481C49" w:rsidRPr="007277FF" w:rsidTr="007D5DC1">
        <w:trPr>
          <w:trHeight w:val="64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062D6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на имущ</w:t>
            </w:r>
            <w:r w:rsidR="00062D67" w:rsidRPr="007277FF">
              <w:rPr>
                <w:sz w:val="18"/>
                <w:szCs w:val="18"/>
              </w:rPr>
              <w:t>ество</w:t>
            </w:r>
            <w:r w:rsidRPr="007277FF">
              <w:rPr>
                <w:sz w:val="18"/>
                <w:szCs w:val="18"/>
              </w:rPr>
              <w:t xml:space="preserve"> физлиц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42 000,000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1 552,464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2,4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-10,796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2,4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-14 480,0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1 563,260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062D6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зем</w:t>
            </w:r>
            <w:r w:rsidR="00062D67" w:rsidRPr="007277FF">
              <w:rPr>
                <w:sz w:val="18"/>
                <w:szCs w:val="18"/>
              </w:rPr>
              <w:t>ельный</w:t>
            </w:r>
            <w:r w:rsidRPr="007277FF">
              <w:rPr>
                <w:sz w:val="18"/>
                <w:szCs w:val="18"/>
              </w:rPr>
              <w:t xml:space="preserve"> налог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28 000,000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4 454,109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15,9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3 619,271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16,5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23,1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834,838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8 300,000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1 748,009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277FF"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1 778,150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25,4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-1,7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-30,141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Неналоговые, в т.</w:t>
            </w:r>
            <w:r w:rsidR="00062D67" w:rsidRPr="007277FF">
              <w:rPr>
                <w:b/>
                <w:bCs/>
                <w:sz w:val="18"/>
                <w:szCs w:val="18"/>
              </w:rPr>
              <w:t xml:space="preserve"> </w:t>
            </w:r>
            <w:r w:rsidRPr="007277FF">
              <w:rPr>
                <w:b/>
                <w:bCs/>
                <w:sz w:val="18"/>
                <w:szCs w:val="18"/>
              </w:rPr>
              <w:t>ч.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45 240,500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26 331,700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12 538,770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13 792,930</w:t>
            </w:r>
          </w:p>
        </w:tc>
      </w:tr>
      <w:tr w:rsidR="00481C49" w:rsidRPr="007277FF" w:rsidTr="007D5DC1">
        <w:trPr>
          <w:trHeight w:val="48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062D6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 xml:space="preserve">Доходы от использования </w:t>
            </w:r>
            <w:proofErr w:type="spellStart"/>
            <w:r w:rsidRPr="007277FF">
              <w:rPr>
                <w:sz w:val="18"/>
                <w:szCs w:val="18"/>
              </w:rPr>
              <w:t>муницип</w:t>
            </w:r>
            <w:r w:rsidR="00062D67" w:rsidRPr="007277FF">
              <w:rPr>
                <w:sz w:val="18"/>
                <w:szCs w:val="18"/>
              </w:rPr>
              <w:t>-но</w:t>
            </w:r>
            <w:r w:rsidRPr="007277FF">
              <w:rPr>
                <w:sz w:val="18"/>
                <w:szCs w:val="18"/>
              </w:rPr>
              <w:t>го</w:t>
            </w:r>
            <w:proofErr w:type="spellEnd"/>
            <w:r w:rsidRPr="007277FF">
              <w:rPr>
                <w:sz w:val="18"/>
                <w:szCs w:val="18"/>
              </w:rPr>
              <w:t xml:space="preserve"> имущества: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33 910,500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10 380,134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30,6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2,5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10 175,742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27,9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204,392</w:t>
            </w:r>
          </w:p>
        </w:tc>
      </w:tr>
      <w:tr w:rsidR="00481C49" w:rsidRPr="007277FF" w:rsidTr="007D5DC1">
        <w:trPr>
          <w:trHeight w:val="99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277FF">
              <w:rPr>
                <w:sz w:val="18"/>
                <w:szCs w:val="18"/>
              </w:rPr>
              <w:lastRenderedPageBreak/>
              <w:t>- от сдачи в аренду имущества, находящегося в муниципальной собственности (кроме земельных участков</w:t>
            </w:r>
            <w:proofErr w:type="gramEnd"/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14 782,800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4 380,923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29,6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1,1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3 111,000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20,7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40,8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1 269,923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от сдачи в аренду земли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13 030,500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2 897,673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22,2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4 877,562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36,1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-40,6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-1 979,889</w:t>
            </w:r>
          </w:p>
        </w:tc>
      </w:tr>
      <w:tr w:rsidR="00481C49" w:rsidRPr="007277FF" w:rsidTr="007D5DC1">
        <w:trPr>
          <w:trHeight w:val="66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прочие доходы от использования муниципального имущества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6 097,200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3 101,538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50,9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2 187,180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41,8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914,358</w:t>
            </w:r>
          </w:p>
        </w:tc>
      </w:tr>
      <w:tr w:rsidR="00481C49" w:rsidRPr="007277FF" w:rsidTr="007D5DC1">
        <w:trPr>
          <w:trHeight w:val="48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1 130,000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942,816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83,4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0,2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253,405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24,8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272,1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689,411</w:t>
            </w:r>
          </w:p>
        </w:tc>
      </w:tr>
      <w:tr w:rsidR="00481C49" w:rsidRPr="007277FF" w:rsidTr="007D5DC1">
        <w:trPr>
          <w:trHeight w:val="84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Доходы от оказания платных услуг и компенсации  затрат бюджетов городских округов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13 585,218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13 585,2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DC3E36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3,3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999,368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908,5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1 259,4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12 585,850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8 600,000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1 253,124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14,6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989,343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26,7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263,781</w:t>
            </w:r>
          </w:p>
        </w:tc>
      </w:tr>
      <w:tr w:rsidR="00481C49" w:rsidRPr="007277FF" w:rsidTr="007D5DC1">
        <w:trPr>
          <w:trHeight w:val="96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доходы от реализации имущества, находящегося в собственности городских округов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886,360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22,2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0,2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156,884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1,1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465,0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729,476</w:t>
            </w:r>
          </w:p>
        </w:tc>
      </w:tr>
      <w:tr w:rsidR="00481C49" w:rsidRPr="007277FF" w:rsidTr="007D5DC1">
        <w:trPr>
          <w:trHeight w:val="1065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4 600,000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322,096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7,0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578,703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-44,3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-256,607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 плата за увел</w:t>
            </w:r>
            <w:proofErr w:type="gramStart"/>
            <w:r w:rsidRPr="007277FF">
              <w:rPr>
                <w:sz w:val="18"/>
                <w:szCs w:val="18"/>
              </w:rPr>
              <w:t>.</w:t>
            </w:r>
            <w:proofErr w:type="gramEnd"/>
            <w:r w:rsidRPr="007277FF">
              <w:rPr>
                <w:sz w:val="18"/>
                <w:szCs w:val="18"/>
              </w:rPr>
              <w:t xml:space="preserve"> </w:t>
            </w:r>
            <w:proofErr w:type="gramStart"/>
            <w:r w:rsidRPr="007277FF">
              <w:rPr>
                <w:sz w:val="18"/>
                <w:szCs w:val="18"/>
              </w:rPr>
              <w:t>п</w:t>
            </w:r>
            <w:proofErr w:type="gramEnd"/>
            <w:r w:rsidRPr="007277FF">
              <w:rPr>
                <w:sz w:val="18"/>
                <w:szCs w:val="18"/>
              </w:rPr>
              <w:t xml:space="preserve">лощади земельных участков, </w:t>
            </w:r>
            <w:proofErr w:type="spellStart"/>
            <w:r w:rsidRPr="007277FF">
              <w:rPr>
                <w:sz w:val="18"/>
                <w:szCs w:val="18"/>
              </w:rPr>
              <w:t>наход</w:t>
            </w:r>
            <w:proofErr w:type="spellEnd"/>
            <w:r w:rsidRPr="007277FF">
              <w:rPr>
                <w:sz w:val="18"/>
                <w:szCs w:val="18"/>
              </w:rPr>
              <w:t>. в частной собств.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44,667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100,0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253,756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100,0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-82,4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-209,089</w:t>
            </w:r>
          </w:p>
        </w:tc>
      </w:tr>
      <w:tr w:rsidR="00481C49" w:rsidRPr="007277FF" w:rsidTr="007D5DC1">
        <w:trPr>
          <w:trHeight w:val="48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1 000,000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140,080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14,0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176,002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8,8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-20,4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-35,922</w:t>
            </w:r>
          </w:p>
        </w:tc>
      </w:tr>
      <w:tr w:rsidR="00481C49" w:rsidRPr="007277FF" w:rsidTr="007D5DC1">
        <w:trPr>
          <w:trHeight w:val="30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500,000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30,328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-55,090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-5,5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-155,1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85,418</w:t>
            </w:r>
          </w:p>
        </w:tc>
      </w:tr>
      <w:tr w:rsidR="00481C49" w:rsidRPr="007277FF" w:rsidTr="007D5DC1">
        <w:trPr>
          <w:trHeight w:val="48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Безвозмездные поступления от бюджетов других уровней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1 413 252,691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203 032,773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163 479,878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39 552,895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584 779,901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4 628,508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0,8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684,277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576,4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3 944,231</w:t>
            </w:r>
          </w:p>
        </w:tc>
      </w:tr>
      <w:tr w:rsidR="00481C49" w:rsidRPr="007277FF" w:rsidTr="007D5DC1">
        <w:trPr>
          <w:trHeight w:val="72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795 398,648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192 059,809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24,1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46,6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154 218,076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22,3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37 841,734</w:t>
            </w:r>
          </w:p>
        </w:tc>
      </w:tr>
      <w:tr w:rsidR="00481C49" w:rsidRPr="007277FF" w:rsidTr="007D5DC1">
        <w:trPr>
          <w:trHeight w:val="48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33 074,142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6 344,456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19,2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8 577,525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19,6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-26,0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-2 233,069</w:t>
            </w:r>
          </w:p>
        </w:tc>
      </w:tr>
      <w:tr w:rsidR="00481C49" w:rsidRPr="007277FF" w:rsidTr="007D5DC1">
        <w:trPr>
          <w:trHeight w:val="428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062D6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Перечисления из бюджетов ГО (в бюджеты ГО)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-174,789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-174,789</w:t>
            </w:r>
          </w:p>
        </w:tc>
      </w:tr>
      <w:tr w:rsidR="00481C49" w:rsidRPr="007277FF" w:rsidTr="007D5DC1">
        <w:trPr>
          <w:trHeight w:val="960"/>
        </w:trPr>
        <w:tc>
          <w:tcPr>
            <w:tcW w:w="1165" w:type="pct"/>
            <w:shd w:val="clear" w:color="auto" w:fill="auto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Возврат остатков субсидий, субвенций и иных трансфертов, имеющих целевое назначение, прошлых лет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-18,717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shd w:val="clear" w:color="000000" w:fill="FFFFFF"/>
            <w:vAlign w:val="center"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7277FF">
              <w:rPr>
                <w:b/>
                <w:sz w:val="18"/>
                <w:szCs w:val="18"/>
              </w:rPr>
              <w:t>-139,358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-86,6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481C49" w:rsidRPr="007277FF" w:rsidRDefault="00481C49" w:rsidP="00481C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120,641</w:t>
            </w:r>
          </w:p>
        </w:tc>
      </w:tr>
    </w:tbl>
    <w:p w:rsidR="0022647F" w:rsidRPr="007277FF" w:rsidRDefault="0022647F" w:rsidP="0022647F">
      <w:pPr>
        <w:spacing w:line="264" w:lineRule="auto"/>
        <w:ind w:firstLine="426"/>
        <w:textAlignment w:val="baseline"/>
        <w:rPr>
          <w:szCs w:val="26"/>
        </w:rPr>
      </w:pPr>
    </w:p>
    <w:p w:rsidR="007D5DC1" w:rsidRPr="007277FF" w:rsidRDefault="007D5DC1" w:rsidP="0022647F">
      <w:pPr>
        <w:spacing w:line="271" w:lineRule="auto"/>
        <w:ind w:firstLine="680"/>
        <w:rPr>
          <w:b/>
          <w:szCs w:val="26"/>
        </w:rPr>
      </w:pPr>
    </w:p>
    <w:p w:rsidR="007D5DC1" w:rsidRPr="007277FF" w:rsidRDefault="007D5DC1" w:rsidP="0022647F">
      <w:pPr>
        <w:spacing w:line="271" w:lineRule="auto"/>
        <w:ind w:firstLine="680"/>
        <w:rPr>
          <w:b/>
          <w:szCs w:val="26"/>
        </w:rPr>
      </w:pPr>
    </w:p>
    <w:p w:rsidR="007D5DC1" w:rsidRPr="007277FF" w:rsidRDefault="007D5DC1" w:rsidP="0022647F">
      <w:pPr>
        <w:spacing w:line="271" w:lineRule="auto"/>
        <w:ind w:firstLine="680"/>
        <w:rPr>
          <w:b/>
          <w:szCs w:val="26"/>
        </w:rPr>
      </w:pPr>
    </w:p>
    <w:p w:rsidR="0022647F" w:rsidRPr="007277FF" w:rsidRDefault="0022647F" w:rsidP="0022647F">
      <w:pPr>
        <w:spacing w:line="271" w:lineRule="auto"/>
        <w:ind w:firstLine="680"/>
        <w:rPr>
          <w:b/>
          <w:szCs w:val="26"/>
        </w:rPr>
      </w:pPr>
      <w:r w:rsidRPr="007277FF">
        <w:rPr>
          <w:b/>
          <w:szCs w:val="26"/>
        </w:rPr>
        <w:lastRenderedPageBreak/>
        <w:t>Налоговые доходы</w:t>
      </w:r>
    </w:p>
    <w:p w:rsidR="0022647F" w:rsidRPr="007277FF" w:rsidRDefault="0022647F" w:rsidP="0022647F">
      <w:pPr>
        <w:widowControl/>
        <w:spacing w:line="271" w:lineRule="auto"/>
        <w:ind w:firstLine="680"/>
        <w:rPr>
          <w:szCs w:val="26"/>
        </w:rPr>
      </w:pPr>
      <w:r w:rsidRPr="007277FF">
        <w:rPr>
          <w:szCs w:val="26"/>
        </w:rPr>
        <w:t>Годовой план по налоговым доходам за 1 квартал 202</w:t>
      </w:r>
      <w:r w:rsidR="00221992" w:rsidRPr="007277FF">
        <w:rPr>
          <w:szCs w:val="26"/>
        </w:rPr>
        <w:t>4</w:t>
      </w:r>
      <w:r w:rsidRPr="007277FF">
        <w:rPr>
          <w:szCs w:val="26"/>
        </w:rPr>
        <w:t xml:space="preserve"> года исполнен на </w:t>
      </w:r>
      <w:r w:rsidR="00351ECF" w:rsidRPr="007277FF">
        <w:rPr>
          <w:szCs w:val="26"/>
        </w:rPr>
        <w:t>17,7</w:t>
      </w:r>
      <w:r w:rsidRPr="007277FF">
        <w:rPr>
          <w:szCs w:val="26"/>
        </w:rPr>
        <w:t xml:space="preserve">% или в сумме </w:t>
      </w:r>
      <w:r w:rsidR="00351ECF" w:rsidRPr="007277FF">
        <w:rPr>
          <w:bCs/>
          <w:szCs w:val="26"/>
        </w:rPr>
        <w:t xml:space="preserve">182 633,396 </w:t>
      </w:r>
      <w:r w:rsidRPr="007277FF">
        <w:rPr>
          <w:szCs w:val="26"/>
        </w:rPr>
        <w:t xml:space="preserve">тыс. руб., что на </w:t>
      </w:r>
      <w:r w:rsidR="00351ECF" w:rsidRPr="007277FF">
        <w:rPr>
          <w:bCs/>
          <w:szCs w:val="26"/>
        </w:rPr>
        <w:t xml:space="preserve">71 410,225 </w:t>
      </w:r>
      <w:r w:rsidRPr="007277FF">
        <w:rPr>
          <w:szCs w:val="26"/>
        </w:rPr>
        <w:t>тыс. руб. (</w:t>
      </w:r>
      <w:r w:rsidR="00351ECF" w:rsidRPr="007277FF">
        <w:rPr>
          <w:szCs w:val="26"/>
        </w:rPr>
        <w:t>64,2</w:t>
      </w:r>
      <w:r w:rsidRPr="007277FF">
        <w:rPr>
          <w:szCs w:val="26"/>
        </w:rPr>
        <w:t xml:space="preserve">%) </w:t>
      </w:r>
      <w:r w:rsidR="00351ECF" w:rsidRPr="007277FF">
        <w:rPr>
          <w:szCs w:val="26"/>
        </w:rPr>
        <w:t>боль</w:t>
      </w:r>
      <w:r w:rsidRPr="007277FF">
        <w:rPr>
          <w:szCs w:val="26"/>
        </w:rPr>
        <w:t>ше аналогичных поступлений за соответствующий период 202</w:t>
      </w:r>
      <w:r w:rsidR="00351ECF" w:rsidRPr="007277FF">
        <w:rPr>
          <w:szCs w:val="26"/>
        </w:rPr>
        <w:t>3</w:t>
      </w:r>
      <w:r w:rsidRPr="007277FF">
        <w:rPr>
          <w:szCs w:val="26"/>
        </w:rPr>
        <w:t xml:space="preserve"> года.</w:t>
      </w:r>
    </w:p>
    <w:p w:rsidR="001B6E80" w:rsidRPr="007277FF" w:rsidRDefault="001B6E80" w:rsidP="001B6E80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Доля налоговых доходов в общем объеме доходов бюджета городского округа составляет 44,3%</w:t>
      </w:r>
      <w:r w:rsidR="005467B5" w:rsidRPr="007277FF">
        <w:rPr>
          <w:szCs w:val="26"/>
        </w:rPr>
        <w:t xml:space="preserve">, что выше </w:t>
      </w:r>
      <w:r w:rsidR="00624EA4" w:rsidRPr="007277FF">
        <w:rPr>
          <w:szCs w:val="26"/>
        </w:rPr>
        <w:t xml:space="preserve">уровня </w:t>
      </w:r>
      <w:r w:rsidR="005467B5" w:rsidRPr="007277FF">
        <w:rPr>
          <w:szCs w:val="26"/>
        </w:rPr>
        <w:t xml:space="preserve">прошлого года на </w:t>
      </w:r>
      <w:r w:rsidR="00624EA4" w:rsidRPr="007277FF">
        <w:rPr>
          <w:szCs w:val="26"/>
        </w:rPr>
        <w:t>5,6 процентных пункта,</w:t>
      </w:r>
      <w:r w:rsidR="005467B5" w:rsidRPr="007277FF">
        <w:rPr>
          <w:szCs w:val="26"/>
        </w:rPr>
        <w:t xml:space="preserve"> </w:t>
      </w:r>
      <w:r w:rsidRPr="007277FF">
        <w:rPr>
          <w:szCs w:val="26"/>
        </w:rPr>
        <w:t xml:space="preserve">в налоговых и неналоговых доходах – 87,4%. </w:t>
      </w:r>
    </w:p>
    <w:p w:rsidR="00351ECF" w:rsidRPr="007277FF" w:rsidRDefault="00351ECF" w:rsidP="00351ECF">
      <w:pPr>
        <w:spacing w:line="271" w:lineRule="auto"/>
        <w:rPr>
          <w:szCs w:val="26"/>
        </w:rPr>
      </w:pPr>
      <w:r w:rsidRPr="007277FF">
        <w:rPr>
          <w:b/>
          <w:szCs w:val="26"/>
        </w:rPr>
        <w:t>Рост</w:t>
      </w:r>
      <w:r w:rsidRPr="007277FF">
        <w:rPr>
          <w:szCs w:val="26"/>
        </w:rPr>
        <w:t xml:space="preserve"> поступлений налоговых доходов к аналогичному периоду 2023 года наблюдается: </w:t>
      </w:r>
    </w:p>
    <w:p w:rsidR="00351ECF" w:rsidRPr="007277FF" w:rsidRDefault="00351ECF" w:rsidP="00351ECF">
      <w:pPr>
        <w:spacing w:line="271" w:lineRule="auto"/>
        <w:rPr>
          <w:szCs w:val="26"/>
        </w:rPr>
      </w:pPr>
      <w:r w:rsidRPr="007277FF">
        <w:rPr>
          <w:szCs w:val="26"/>
        </w:rPr>
        <w:t>- по налогу на доходы физических лиц на 55 096,253 тыс. руб. или на 54,5%;</w:t>
      </w:r>
    </w:p>
    <w:p w:rsidR="00351ECF" w:rsidRPr="007277FF" w:rsidRDefault="002F1859" w:rsidP="00351ECF">
      <w:pPr>
        <w:spacing w:line="271" w:lineRule="auto"/>
        <w:rPr>
          <w:szCs w:val="26"/>
        </w:rPr>
      </w:pPr>
      <w:r w:rsidRPr="007277FF">
        <w:rPr>
          <w:szCs w:val="26"/>
        </w:rPr>
        <w:t>- по акцизам по подакцизным товарам (продукции), производимым на территории Российской Федерации на 770,350 тыс. руб. или на 125,9%;</w:t>
      </w:r>
    </w:p>
    <w:p w:rsidR="002F1859" w:rsidRPr="007277FF" w:rsidRDefault="00F44B1D" w:rsidP="00174E71">
      <w:pPr>
        <w:spacing w:line="271" w:lineRule="auto"/>
        <w:rPr>
          <w:szCs w:val="26"/>
        </w:rPr>
      </w:pPr>
      <w:r w:rsidRPr="007277FF">
        <w:rPr>
          <w:szCs w:val="26"/>
        </w:rPr>
        <w:t>- по налогам,  взимаемым по упрощенной системе налогообложения на 105,756 тыс. руб. или на 16,1%;</w:t>
      </w:r>
    </w:p>
    <w:p w:rsidR="00F44B1D" w:rsidRPr="007277FF" w:rsidRDefault="00F44B1D" w:rsidP="00174E71">
      <w:pPr>
        <w:widowControl/>
        <w:autoSpaceDE/>
        <w:autoSpaceDN/>
        <w:adjustRightInd/>
        <w:spacing w:line="271" w:lineRule="auto"/>
        <w:rPr>
          <w:sz w:val="18"/>
          <w:szCs w:val="18"/>
        </w:rPr>
      </w:pPr>
      <w:r w:rsidRPr="007277FF">
        <w:rPr>
          <w:szCs w:val="26"/>
        </w:rPr>
        <w:t>- по единому  налогу на вмененный доход на 561,038 тыс. руб. или на 100,7%</w:t>
      </w:r>
    </w:p>
    <w:p w:rsidR="00F44B1D" w:rsidRPr="007277FF" w:rsidRDefault="00F44B1D" w:rsidP="00174E71">
      <w:pPr>
        <w:spacing w:line="271" w:lineRule="auto"/>
        <w:rPr>
          <w:szCs w:val="26"/>
        </w:rPr>
      </w:pPr>
      <w:r w:rsidRPr="007277FF">
        <w:rPr>
          <w:szCs w:val="26"/>
        </w:rPr>
        <w:t>- по налог</w:t>
      </w:r>
      <w:r w:rsidR="0065477B" w:rsidRPr="007277FF">
        <w:rPr>
          <w:szCs w:val="26"/>
        </w:rPr>
        <w:t>у</w:t>
      </w:r>
      <w:r w:rsidRPr="007277FF">
        <w:rPr>
          <w:szCs w:val="26"/>
        </w:rPr>
        <w:t>, взимаем</w:t>
      </w:r>
      <w:r w:rsidR="0065477B" w:rsidRPr="007277FF">
        <w:rPr>
          <w:szCs w:val="26"/>
        </w:rPr>
        <w:t>о</w:t>
      </w:r>
      <w:r w:rsidRPr="007277FF">
        <w:rPr>
          <w:szCs w:val="26"/>
        </w:rPr>
        <w:t>м</w:t>
      </w:r>
      <w:r w:rsidR="0065477B" w:rsidRPr="007277FF">
        <w:rPr>
          <w:szCs w:val="26"/>
        </w:rPr>
        <w:t>у</w:t>
      </w:r>
      <w:r w:rsidRPr="007277FF">
        <w:rPr>
          <w:szCs w:val="26"/>
        </w:rPr>
        <w:t xml:space="preserve"> с применением патентной системы налогообложения на сумму 13 636,248 тыс. руб. или на 984,8%</w:t>
      </w:r>
      <w:r w:rsidR="0065477B" w:rsidRPr="007277FF">
        <w:rPr>
          <w:szCs w:val="26"/>
        </w:rPr>
        <w:t>;</w:t>
      </w:r>
    </w:p>
    <w:p w:rsidR="0065477B" w:rsidRPr="007277FF" w:rsidRDefault="0065477B" w:rsidP="00174E71">
      <w:pPr>
        <w:spacing w:line="271" w:lineRule="auto"/>
        <w:rPr>
          <w:szCs w:val="26"/>
        </w:rPr>
      </w:pPr>
      <w:r w:rsidRPr="007277FF">
        <w:rPr>
          <w:szCs w:val="26"/>
        </w:rPr>
        <w:t>- по налогу на имущество физических лиц на 1 563,260 тыс. руб. или на 14 480,0%;</w:t>
      </w:r>
    </w:p>
    <w:p w:rsidR="0065477B" w:rsidRPr="007277FF" w:rsidRDefault="0065477B" w:rsidP="00174E71">
      <w:pPr>
        <w:spacing w:line="271" w:lineRule="auto"/>
        <w:rPr>
          <w:szCs w:val="26"/>
        </w:rPr>
      </w:pPr>
      <w:r w:rsidRPr="007277FF">
        <w:rPr>
          <w:szCs w:val="26"/>
        </w:rPr>
        <w:t>- по земельному налогу – на 834,838 тыс. руб. или на 23,1%.</w:t>
      </w:r>
    </w:p>
    <w:p w:rsidR="008604F4" w:rsidRPr="007277FF" w:rsidRDefault="008604F4" w:rsidP="008604F4">
      <w:pPr>
        <w:spacing w:line="271" w:lineRule="auto"/>
        <w:ind w:firstLine="680"/>
        <w:rPr>
          <w:szCs w:val="26"/>
        </w:rPr>
      </w:pPr>
      <w:r w:rsidRPr="007277FF">
        <w:rPr>
          <w:b/>
          <w:szCs w:val="26"/>
        </w:rPr>
        <w:t>Снижение</w:t>
      </w:r>
      <w:r w:rsidRPr="007277FF">
        <w:rPr>
          <w:szCs w:val="26"/>
        </w:rPr>
        <w:t xml:space="preserve"> поступлени</w:t>
      </w:r>
      <w:r w:rsidR="00AA2266" w:rsidRPr="007277FF">
        <w:rPr>
          <w:szCs w:val="26"/>
        </w:rPr>
        <w:t>й</w:t>
      </w:r>
      <w:r w:rsidRPr="007277FF">
        <w:rPr>
          <w:szCs w:val="26"/>
        </w:rPr>
        <w:t xml:space="preserve"> налоговых доходов наблюдается:</w:t>
      </w:r>
    </w:p>
    <w:p w:rsidR="008604F4" w:rsidRPr="007277FF" w:rsidRDefault="00351ECF" w:rsidP="00351ECF">
      <w:pPr>
        <w:spacing w:line="271" w:lineRule="auto"/>
        <w:ind w:firstLine="680"/>
        <w:rPr>
          <w:szCs w:val="26"/>
        </w:rPr>
      </w:pPr>
      <w:r w:rsidRPr="007277FF">
        <w:rPr>
          <w:szCs w:val="26"/>
        </w:rPr>
        <w:t xml:space="preserve">- по единому сельскохозяйственному налогу на </w:t>
      </w:r>
      <w:r w:rsidR="008604F4" w:rsidRPr="007277FF">
        <w:rPr>
          <w:szCs w:val="26"/>
        </w:rPr>
        <w:t xml:space="preserve">1 127,376 </w:t>
      </w:r>
      <w:r w:rsidRPr="007277FF">
        <w:rPr>
          <w:szCs w:val="26"/>
        </w:rPr>
        <w:t xml:space="preserve">тыс. руб. или </w:t>
      </w:r>
      <w:r w:rsidR="008604F4" w:rsidRPr="007277FF">
        <w:rPr>
          <w:szCs w:val="26"/>
        </w:rPr>
        <w:t>на 91,6%</w:t>
      </w:r>
      <w:r w:rsidRPr="007277FF">
        <w:rPr>
          <w:szCs w:val="26"/>
        </w:rPr>
        <w:t xml:space="preserve">, </w:t>
      </w:r>
    </w:p>
    <w:p w:rsidR="00351ECF" w:rsidRPr="007277FF" w:rsidRDefault="00351ECF" w:rsidP="002E1F9F">
      <w:pPr>
        <w:spacing w:line="271" w:lineRule="auto"/>
        <w:rPr>
          <w:szCs w:val="26"/>
        </w:rPr>
      </w:pPr>
      <w:r w:rsidRPr="007277FF">
        <w:rPr>
          <w:szCs w:val="26"/>
        </w:rPr>
        <w:t xml:space="preserve">- по государственной пошлине на </w:t>
      </w:r>
      <w:r w:rsidR="008604F4" w:rsidRPr="007277FF">
        <w:rPr>
          <w:szCs w:val="26"/>
        </w:rPr>
        <w:t xml:space="preserve">30,141 </w:t>
      </w:r>
      <w:r w:rsidRPr="007277FF">
        <w:rPr>
          <w:szCs w:val="26"/>
        </w:rPr>
        <w:t xml:space="preserve">тыс. руб. или на </w:t>
      </w:r>
      <w:r w:rsidR="008604F4" w:rsidRPr="007277FF">
        <w:rPr>
          <w:szCs w:val="26"/>
        </w:rPr>
        <w:t>1,7</w:t>
      </w:r>
      <w:r w:rsidRPr="007277FF">
        <w:rPr>
          <w:szCs w:val="26"/>
        </w:rPr>
        <w:t>%.</w:t>
      </w:r>
    </w:p>
    <w:p w:rsidR="0022647F" w:rsidRPr="007277FF" w:rsidRDefault="00C83634" w:rsidP="0022647F">
      <w:pPr>
        <w:spacing w:line="271" w:lineRule="auto"/>
        <w:rPr>
          <w:szCs w:val="26"/>
        </w:rPr>
      </w:pPr>
      <w:r w:rsidRPr="007277FF">
        <w:rPr>
          <w:szCs w:val="26"/>
        </w:rPr>
        <w:t>Д</w:t>
      </w:r>
      <w:r w:rsidR="0022647F" w:rsidRPr="007277FF">
        <w:rPr>
          <w:szCs w:val="26"/>
        </w:rPr>
        <w:t xml:space="preserve">оля НДФЛ в структуре налоговых поступлений составляет </w:t>
      </w:r>
      <w:r w:rsidR="002D4A0F" w:rsidRPr="007277FF">
        <w:rPr>
          <w:szCs w:val="26"/>
        </w:rPr>
        <w:t>85,5</w:t>
      </w:r>
      <w:r w:rsidR="0022647F" w:rsidRPr="007277FF">
        <w:rPr>
          <w:szCs w:val="26"/>
        </w:rPr>
        <w:t xml:space="preserve">%, </w:t>
      </w:r>
      <w:r w:rsidR="002D4A0F" w:rsidRPr="007277FF">
        <w:rPr>
          <w:szCs w:val="26"/>
        </w:rPr>
        <w:t xml:space="preserve">в структуре налоговых и неналоговых поступлений составляет 74,7%, </w:t>
      </w:r>
      <w:r w:rsidR="0022647F" w:rsidRPr="007277FF">
        <w:rPr>
          <w:szCs w:val="26"/>
        </w:rPr>
        <w:t xml:space="preserve">в </w:t>
      </w:r>
      <w:r w:rsidR="008604F4" w:rsidRPr="007277FF">
        <w:rPr>
          <w:szCs w:val="26"/>
        </w:rPr>
        <w:t>общих доходах</w:t>
      </w:r>
      <w:r w:rsidR="002D4A0F" w:rsidRPr="007277FF">
        <w:rPr>
          <w:szCs w:val="26"/>
        </w:rPr>
        <w:t xml:space="preserve"> бюджета</w:t>
      </w:r>
      <w:r w:rsidR="0022647F" w:rsidRPr="007277FF">
        <w:rPr>
          <w:szCs w:val="26"/>
        </w:rPr>
        <w:t xml:space="preserve"> – </w:t>
      </w:r>
      <w:r w:rsidR="008604F4" w:rsidRPr="007277FF">
        <w:rPr>
          <w:szCs w:val="26"/>
        </w:rPr>
        <w:t>37,9</w:t>
      </w:r>
      <w:r w:rsidR="0022647F" w:rsidRPr="007277FF">
        <w:rPr>
          <w:szCs w:val="26"/>
        </w:rPr>
        <w:t>%. Фактическое исполнение по данному виду налога к утвержденным годовым бюджетным назначениям составило 1</w:t>
      </w:r>
      <w:r w:rsidR="002D4A0F" w:rsidRPr="007277FF">
        <w:rPr>
          <w:szCs w:val="26"/>
        </w:rPr>
        <w:t>7,1</w:t>
      </w:r>
      <w:r w:rsidR="0022647F" w:rsidRPr="007277FF">
        <w:rPr>
          <w:szCs w:val="26"/>
        </w:rPr>
        <w:t xml:space="preserve"> % или </w:t>
      </w:r>
      <w:r w:rsidR="002D4A0F" w:rsidRPr="007277FF">
        <w:rPr>
          <w:szCs w:val="26"/>
        </w:rPr>
        <w:t xml:space="preserve">156 156,481 </w:t>
      </w:r>
      <w:r w:rsidR="0022647F" w:rsidRPr="007277FF">
        <w:rPr>
          <w:szCs w:val="26"/>
        </w:rPr>
        <w:t xml:space="preserve">тыс. руб. </w:t>
      </w:r>
    </w:p>
    <w:p w:rsidR="002D4A0F" w:rsidRPr="007277FF" w:rsidRDefault="002D4A0F" w:rsidP="002D4A0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Доля поступлений от уплаты акцизов по подакцизным товарам (услугам) в общем объеме доходов бюджета составила 1,4%, в налоговых и неналоговых доходах – 2,7%. Годовые назначения исполнены на 27,5% или в абсолютном выражении в сумме 5 600,393 тыс. руб.</w:t>
      </w:r>
    </w:p>
    <w:p w:rsidR="0022647F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Поступления по налогу на совокупный доход</w:t>
      </w:r>
      <w:r w:rsidR="002D4A0F" w:rsidRPr="007277FF">
        <w:rPr>
          <w:szCs w:val="26"/>
        </w:rPr>
        <w:t xml:space="preserve"> в 202</w:t>
      </w:r>
      <w:r w:rsidR="00FE21CD" w:rsidRPr="007277FF">
        <w:rPr>
          <w:szCs w:val="26"/>
        </w:rPr>
        <w:t>4</w:t>
      </w:r>
      <w:r w:rsidR="002D4A0F" w:rsidRPr="007277FF">
        <w:rPr>
          <w:szCs w:val="26"/>
        </w:rPr>
        <w:t xml:space="preserve"> году составили 13 121,941 тыс. руб. </w:t>
      </w:r>
      <w:r w:rsidR="001D2470" w:rsidRPr="007277FF">
        <w:rPr>
          <w:szCs w:val="26"/>
        </w:rPr>
        <w:t>или 73,1% годового</w:t>
      </w:r>
      <w:r w:rsidR="002D4A0F" w:rsidRPr="007277FF">
        <w:rPr>
          <w:szCs w:val="26"/>
        </w:rPr>
        <w:t xml:space="preserve"> план</w:t>
      </w:r>
      <w:r w:rsidR="001D2470" w:rsidRPr="007277FF">
        <w:rPr>
          <w:szCs w:val="26"/>
        </w:rPr>
        <w:t xml:space="preserve">а </w:t>
      </w:r>
      <w:r w:rsidR="002D4A0F" w:rsidRPr="007277FF">
        <w:rPr>
          <w:szCs w:val="26"/>
        </w:rPr>
        <w:t xml:space="preserve">(в 2023 году </w:t>
      </w:r>
      <w:r w:rsidRPr="007277FF">
        <w:rPr>
          <w:szCs w:val="26"/>
        </w:rPr>
        <w:t>в отрицательном значении</w:t>
      </w:r>
      <w:r w:rsidR="002D4A0F" w:rsidRPr="007277FF">
        <w:rPr>
          <w:szCs w:val="26"/>
        </w:rPr>
        <w:t xml:space="preserve"> в сумме </w:t>
      </w:r>
      <w:r w:rsidR="00FE21CD" w:rsidRPr="007277FF">
        <w:rPr>
          <w:szCs w:val="26"/>
        </w:rPr>
        <w:t xml:space="preserve"> </w:t>
      </w:r>
      <w:r w:rsidR="002D4A0F" w:rsidRPr="007277FF">
        <w:rPr>
          <w:szCs w:val="26"/>
        </w:rPr>
        <w:t>(-) 53,725 тыс. руб.</w:t>
      </w:r>
      <w:r w:rsidR="001D2470" w:rsidRPr="007277FF">
        <w:rPr>
          <w:szCs w:val="26"/>
        </w:rPr>
        <w:t>)</w:t>
      </w:r>
      <w:r w:rsidRPr="007277FF">
        <w:rPr>
          <w:szCs w:val="26"/>
        </w:rPr>
        <w:t xml:space="preserve">. В структуре данного налога основную долю </w:t>
      </w:r>
      <w:r w:rsidR="001A0350" w:rsidRPr="007277FF">
        <w:rPr>
          <w:szCs w:val="26"/>
        </w:rPr>
        <w:t xml:space="preserve">(93,4%) </w:t>
      </w:r>
      <w:r w:rsidRPr="007277FF">
        <w:rPr>
          <w:szCs w:val="26"/>
        </w:rPr>
        <w:t xml:space="preserve">составил </w:t>
      </w:r>
      <w:r w:rsidR="001D2470" w:rsidRPr="007277FF">
        <w:rPr>
          <w:szCs w:val="26"/>
        </w:rPr>
        <w:t>налог, взимаемый с применением патентной системы налогообложения</w:t>
      </w:r>
      <w:r w:rsidR="001A0350" w:rsidRPr="007277FF">
        <w:rPr>
          <w:szCs w:val="26"/>
        </w:rPr>
        <w:t xml:space="preserve"> в сумме         12 251,580 тыс. руб. Доля налога, взимаемого с применением патентной системы налогообложения, в общих доходах бюджета составила – 3,0%; в налоговых и неналоговых доходах – 5,9%.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Доля налога на имущество в </w:t>
      </w:r>
      <w:r w:rsidR="002D4629" w:rsidRPr="007277FF">
        <w:rPr>
          <w:szCs w:val="26"/>
        </w:rPr>
        <w:t>общем объеме доход</w:t>
      </w:r>
      <w:r w:rsidR="0015399F" w:rsidRPr="007277FF">
        <w:rPr>
          <w:szCs w:val="26"/>
        </w:rPr>
        <w:t>ов</w:t>
      </w:r>
      <w:r w:rsidR="002D4629" w:rsidRPr="007277FF">
        <w:rPr>
          <w:szCs w:val="26"/>
        </w:rPr>
        <w:t xml:space="preserve"> бюджета </w:t>
      </w:r>
      <w:r w:rsidRPr="007277FF">
        <w:rPr>
          <w:szCs w:val="26"/>
        </w:rPr>
        <w:t>состав</w:t>
      </w:r>
      <w:r w:rsidR="0015399F" w:rsidRPr="007277FF">
        <w:rPr>
          <w:szCs w:val="26"/>
        </w:rPr>
        <w:t>и</w:t>
      </w:r>
      <w:r w:rsidRPr="007277FF">
        <w:rPr>
          <w:szCs w:val="26"/>
        </w:rPr>
        <w:t>л</w:t>
      </w:r>
      <w:r w:rsidR="0015399F" w:rsidRPr="007277FF">
        <w:rPr>
          <w:szCs w:val="26"/>
        </w:rPr>
        <w:t>а</w:t>
      </w:r>
      <w:r w:rsidRPr="007277FF">
        <w:rPr>
          <w:szCs w:val="26"/>
        </w:rPr>
        <w:t xml:space="preserve"> </w:t>
      </w:r>
      <w:r w:rsidR="002D4629" w:rsidRPr="007277FF">
        <w:rPr>
          <w:szCs w:val="26"/>
        </w:rPr>
        <w:t>1,5</w:t>
      </w:r>
      <w:r w:rsidRPr="007277FF">
        <w:rPr>
          <w:szCs w:val="26"/>
        </w:rPr>
        <w:t xml:space="preserve">%, в налоговых и неналоговых доходах – 2,9%. Годовые назначения по этому виду налога исполнены на </w:t>
      </w:r>
      <w:r w:rsidR="002D4629" w:rsidRPr="007277FF">
        <w:rPr>
          <w:szCs w:val="26"/>
        </w:rPr>
        <w:t>8,6</w:t>
      </w:r>
      <w:r w:rsidRPr="007277FF">
        <w:rPr>
          <w:szCs w:val="26"/>
        </w:rPr>
        <w:t xml:space="preserve">% или в абсолютном выражении в сумме </w:t>
      </w:r>
      <w:r w:rsidR="002D4629" w:rsidRPr="007277FF">
        <w:rPr>
          <w:szCs w:val="26"/>
        </w:rPr>
        <w:t xml:space="preserve">6 006,573 </w:t>
      </w:r>
      <w:r w:rsidRPr="007277FF">
        <w:rPr>
          <w:szCs w:val="26"/>
        </w:rPr>
        <w:t xml:space="preserve">тыс. руб. 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Доля поступлений государственной пошлины в общем объеме </w:t>
      </w:r>
      <w:r w:rsidR="0015399F" w:rsidRPr="007277FF">
        <w:rPr>
          <w:szCs w:val="26"/>
        </w:rPr>
        <w:t xml:space="preserve">доходов </w:t>
      </w:r>
      <w:r w:rsidR="0015399F" w:rsidRPr="007277FF">
        <w:rPr>
          <w:szCs w:val="26"/>
        </w:rPr>
        <w:lastRenderedPageBreak/>
        <w:t>составила 0,8</w:t>
      </w:r>
      <w:r w:rsidRPr="007277FF">
        <w:rPr>
          <w:szCs w:val="26"/>
        </w:rPr>
        <w:t>%, в налоговых и неналоговых доходах – 1,4%. Годовые назначения по этому виду налога исполнены на 2</w:t>
      </w:r>
      <w:r w:rsidR="002D4629" w:rsidRPr="007277FF">
        <w:rPr>
          <w:szCs w:val="26"/>
        </w:rPr>
        <w:t>1</w:t>
      </w:r>
      <w:r w:rsidRPr="007277FF">
        <w:rPr>
          <w:szCs w:val="26"/>
        </w:rPr>
        <w:t>,</w:t>
      </w:r>
      <w:r w:rsidR="002D4629" w:rsidRPr="007277FF">
        <w:rPr>
          <w:szCs w:val="26"/>
        </w:rPr>
        <w:t>1</w:t>
      </w:r>
      <w:r w:rsidRPr="007277FF">
        <w:rPr>
          <w:szCs w:val="26"/>
        </w:rPr>
        <w:t xml:space="preserve">% или в абсолютном выражении в сумме </w:t>
      </w:r>
      <w:r w:rsidR="0015399F" w:rsidRPr="007277FF">
        <w:rPr>
          <w:szCs w:val="26"/>
        </w:rPr>
        <w:t xml:space="preserve">           </w:t>
      </w:r>
      <w:r w:rsidR="002D4629" w:rsidRPr="007277FF">
        <w:rPr>
          <w:szCs w:val="26"/>
        </w:rPr>
        <w:t xml:space="preserve">1 748,009 </w:t>
      </w:r>
      <w:r w:rsidRPr="007277FF">
        <w:rPr>
          <w:szCs w:val="26"/>
        </w:rPr>
        <w:t>тыс. руб.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b/>
          <w:szCs w:val="26"/>
        </w:rPr>
      </w:pPr>
      <w:r w:rsidRPr="007277FF">
        <w:rPr>
          <w:b/>
          <w:szCs w:val="26"/>
        </w:rPr>
        <w:t>Неналоговые доходы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Годовой план по ненал</w:t>
      </w:r>
      <w:r w:rsidR="00D706E7" w:rsidRPr="007277FF">
        <w:rPr>
          <w:szCs w:val="26"/>
        </w:rPr>
        <w:t>оговым доходам за 1 квартал 2024</w:t>
      </w:r>
      <w:r w:rsidRPr="007277FF">
        <w:rPr>
          <w:szCs w:val="26"/>
        </w:rPr>
        <w:t xml:space="preserve"> года выполнен на </w:t>
      </w:r>
      <w:r w:rsidR="00D706E7" w:rsidRPr="007277FF">
        <w:rPr>
          <w:szCs w:val="26"/>
        </w:rPr>
        <w:t xml:space="preserve">58,2% </w:t>
      </w:r>
      <w:r w:rsidRPr="007277FF">
        <w:rPr>
          <w:szCs w:val="26"/>
        </w:rPr>
        <w:t xml:space="preserve">или в сумме </w:t>
      </w:r>
      <w:r w:rsidR="00D706E7" w:rsidRPr="007277FF">
        <w:rPr>
          <w:bCs/>
          <w:szCs w:val="26"/>
        </w:rPr>
        <w:t xml:space="preserve">26 331,700 </w:t>
      </w:r>
      <w:r w:rsidRPr="007277FF">
        <w:rPr>
          <w:szCs w:val="26"/>
        </w:rPr>
        <w:t xml:space="preserve">тыс. руб., что на </w:t>
      </w:r>
      <w:r w:rsidR="00D706E7" w:rsidRPr="007277FF">
        <w:rPr>
          <w:bCs/>
          <w:szCs w:val="26"/>
        </w:rPr>
        <w:t xml:space="preserve">13 792,930 </w:t>
      </w:r>
      <w:r w:rsidRPr="007277FF">
        <w:rPr>
          <w:szCs w:val="26"/>
        </w:rPr>
        <w:t>тыс. руб. (</w:t>
      </w:r>
      <w:r w:rsidR="00D706E7" w:rsidRPr="007277FF">
        <w:rPr>
          <w:szCs w:val="26"/>
        </w:rPr>
        <w:t>110</w:t>
      </w:r>
      <w:r w:rsidRPr="007277FF">
        <w:rPr>
          <w:szCs w:val="26"/>
        </w:rPr>
        <w:t>,0%) больше поступлений за соответствующий период 202</w:t>
      </w:r>
      <w:r w:rsidR="00D706E7" w:rsidRPr="007277FF">
        <w:rPr>
          <w:szCs w:val="26"/>
        </w:rPr>
        <w:t>3</w:t>
      </w:r>
      <w:r w:rsidRPr="007277FF">
        <w:rPr>
          <w:szCs w:val="26"/>
        </w:rPr>
        <w:t xml:space="preserve"> года.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Доля неналоговых доходов в общем объеме доходов бюджета городского округа составляет</w:t>
      </w:r>
      <w:r w:rsidR="005467B5" w:rsidRPr="007277FF">
        <w:rPr>
          <w:szCs w:val="26"/>
        </w:rPr>
        <w:t xml:space="preserve"> 6,4%, что ниже уровня прошлого года на 3,7 процентных пункта</w:t>
      </w:r>
      <w:r w:rsidRPr="007277FF">
        <w:rPr>
          <w:szCs w:val="26"/>
        </w:rPr>
        <w:t xml:space="preserve">, в налоговых и неналоговых доходах – </w:t>
      </w:r>
      <w:r w:rsidR="00624EA4" w:rsidRPr="007277FF">
        <w:rPr>
          <w:szCs w:val="26"/>
        </w:rPr>
        <w:t>12,6</w:t>
      </w:r>
      <w:r w:rsidRPr="007277FF">
        <w:rPr>
          <w:szCs w:val="26"/>
        </w:rPr>
        <w:t xml:space="preserve">%. 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За 1 квартал текущего года к сопоставимому периоду 202</w:t>
      </w:r>
      <w:r w:rsidR="00624EA4" w:rsidRPr="007277FF">
        <w:rPr>
          <w:szCs w:val="26"/>
        </w:rPr>
        <w:t>3</w:t>
      </w:r>
      <w:r w:rsidR="000547AE">
        <w:rPr>
          <w:szCs w:val="26"/>
        </w:rPr>
        <w:t xml:space="preserve"> года </w:t>
      </w:r>
      <w:r w:rsidRPr="007277FF">
        <w:rPr>
          <w:szCs w:val="26"/>
        </w:rPr>
        <w:t xml:space="preserve">поступления доходов </w:t>
      </w:r>
      <w:r w:rsidRPr="007277FF">
        <w:rPr>
          <w:b/>
          <w:szCs w:val="26"/>
        </w:rPr>
        <w:t>увеличились</w:t>
      </w:r>
      <w:r w:rsidRPr="007277FF">
        <w:rPr>
          <w:szCs w:val="26"/>
        </w:rPr>
        <w:t xml:space="preserve"> по следующим видам доходов: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 w:val="18"/>
          <w:szCs w:val="18"/>
        </w:rPr>
        <w:t xml:space="preserve">- </w:t>
      </w:r>
      <w:r w:rsidRPr="007277FF">
        <w:rPr>
          <w:szCs w:val="26"/>
        </w:rPr>
        <w:t xml:space="preserve">доходы от сдачи в аренду имущества, находящегося в муниципальной собственности (кроме земельных участков) на </w:t>
      </w:r>
      <w:r w:rsidR="00624EA4" w:rsidRPr="007277FF">
        <w:rPr>
          <w:szCs w:val="26"/>
        </w:rPr>
        <w:t xml:space="preserve">1 269,923 </w:t>
      </w:r>
      <w:r w:rsidRPr="007277FF">
        <w:rPr>
          <w:szCs w:val="26"/>
        </w:rPr>
        <w:t xml:space="preserve">тыс. руб. или на </w:t>
      </w:r>
      <w:r w:rsidR="00624EA4" w:rsidRPr="007277FF">
        <w:rPr>
          <w:szCs w:val="26"/>
        </w:rPr>
        <w:t>40,8</w:t>
      </w:r>
      <w:r w:rsidRPr="007277FF">
        <w:rPr>
          <w:szCs w:val="26"/>
        </w:rPr>
        <w:t>%;</w:t>
      </w:r>
      <w:r w:rsidR="00624EA4" w:rsidRPr="007277FF">
        <w:rPr>
          <w:szCs w:val="26"/>
        </w:rPr>
        <w:t xml:space="preserve"> годовой</w:t>
      </w:r>
      <w:r w:rsidRPr="007277FF">
        <w:rPr>
          <w:szCs w:val="26"/>
        </w:rPr>
        <w:t xml:space="preserve"> план </w:t>
      </w:r>
      <w:r w:rsidR="00624EA4" w:rsidRPr="007277FF">
        <w:rPr>
          <w:szCs w:val="26"/>
        </w:rPr>
        <w:t>ис</w:t>
      </w:r>
      <w:r w:rsidRPr="007277FF">
        <w:rPr>
          <w:szCs w:val="26"/>
        </w:rPr>
        <w:t>полнен на 2</w:t>
      </w:r>
      <w:r w:rsidR="00624EA4" w:rsidRPr="007277FF">
        <w:rPr>
          <w:szCs w:val="26"/>
        </w:rPr>
        <w:t>9</w:t>
      </w:r>
      <w:r w:rsidRPr="007277FF">
        <w:rPr>
          <w:szCs w:val="26"/>
        </w:rPr>
        <w:t>,</w:t>
      </w:r>
      <w:r w:rsidR="00624EA4" w:rsidRPr="007277FF">
        <w:rPr>
          <w:szCs w:val="26"/>
        </w:rPr>
        <w:t>6</w:t>
      </w:r>
      <w:r w:rsidRPr="007277FF">
        <w:rPr>
          <w:szCs w:val="26"/>
        </w:rPr>
        <w:t>%;</w:t>
      </w:r>
    </w:p>
    <w:p w:rsidR="00624EA4" w:rsidRPr="007277FF" w:rsidRDefault="00624EA4" w:rsidP="00624EA4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- прочие доходы от использования муниципального имущества на 914,358 тыс. руб. или на 40,8%; годовой план исполнен на </w:t>
      </w:r>
      <w:r w:rsidR="00C00972" w:rsidRPr="007277FF">
        <w:rPr>
          <w:szCs w:val="26"/>
        </w:rPr>
        <w:t>50,9</w:t>
      </w:r>
      <w:r w:rsidRPr="007277FF">
        <w:rPr>
          <w:szCs w:val="26"/>
        </w:rPr>
        <w:t>%;</w:t>
      </w:r>
    </w:p>
    <w:p w:rsidR="00C00972" w:rsidRPr="007277FF" w:rsidRDefault="00C00972" w:rsidP="00C00972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- платежи при пользовании природными ресурсами на 689,411 тыс. руб. или на 272,1%, исполнение годового плана составило 83,4%;</w:t>
      </w:r>
    </w:p>
    <w:p w:rsidR="00C00972" w:rsidRPr="007277FF" w:rsidRDefault="00C00972" w:rsidP="00C00972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- доходы от оказания платных услуг и компенсации затрат бюджетов городских округов на 12 585,850 тыс. руб. или на 1 259,4%; годовой план перевыполнен на 13 585,2% годовых назначений;</w:t>
      </w:r>
    </w:p>
    <w:p w:rsidR="00E43047" w:rsidRPr="007277FF" w:rsidRDefault="00E43047" w:rsidP="00E43047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- доходы от реализации имущества, находящегося в собственности городских округов, на 729,476 тыс. руб. или на 465,0%, </w:t>
      </w:r>
      <w:r w:rsidR="00570B54" w:rsidRPr="007277FF">
        <w:rPr>
          <w:szCs w:val="26"/>
        </w:rPr>
        <w:t xml:space="preserve">годовой план </w:t>
      </w:r>
      <w:r w:rsidRPr="007277FF">
        <w:rPr>
          <w:szCs w:val="26"/>
        </w:rPr>
        <w:t>исполнен</w:t>
      </w:r>
      <w:r w:rsidR="00570B54" w:rsidRPr="007277FF">
        <w:rPr>
          <w:szCs w:val="26"/>
        </w:rPr>
        <w:t xml:space="preserve"> на</w:t>
      </w:r>
      <w:r w:rsidRPr="007277FF">
        <w:rPr>
          <w:szCs w:val="26"/>
        </w:rPr>
        <w:t xml:space="preserve"> 22,2</w:t>
      </w:r>
      <w:r w:rsidR="00570B54" w:rsidRPr="007277FF">
        <w:rPr>
          <w:szCs w:val="26"/>
        </w:rPr>
        <w:t>%</w:t>
      </w:r>
      <w:r w:rsidRPr="007277FF">
        <w:rPr>
          <w:szCs w:val="26"/>
        </w:rPr>
        <w:t>;</w:t>
      </w:r>
    </w:p>
    <w:p w:rsidR="00570B54" w:rsidRPr="007277FF" w:rsidRDefault="00570B54" w:rsidP="00570B54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- прочие неналоговые доходы на 85,418 тыс. руб. или на 155,1%, годовой план исполнен на 6,1%.</w:t>
      </w:r>
    </w:p>
    <w:p w:rsidR="00570B54" w:rsidRPr="007277FF" w:rsidRDefault="00570B54" w:rsidP="00570B54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Поступления доходов </w:t>
      </w:r>
      <w:r w:rsidRPr="007277FF">
        <w:rPr>
          <w:b/>
          <w:szCs w:val="26"/>
        </w:rPr>
        <w:t>уменьшились</w:t>
      </w:r>
      <w:r w:rsidRPr="007277FF">
        <w:rPr>
          <w:szCs w:val="26"/>
        </w:rPr>
        <w:t xml:space="preserve"> по следующим видам доходов: 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- доходы от сдачи в аренду земли на </w:t>
      </w:r>
      <w:r w:rsidR="006A5858" w:rsidRPr="007277FF">
        <w:rPr>
          <w:szCs w:val="26"/>
        </w:rPr>
        <w:t xml:space="preserve">1 979,889 </w:t>
      </w:r>
      <w:r w:rsidRPr="007277FF">
        <w:rPr>
          <w:szCs w:val="26"/>
        </w:rPr>
        <w:t xml:space="preserve">тыс. руб. или на </w:t>
      </w:r>
      <w:r w:rsidR="006A5858" w:rsidRPr="007277FF">
        <w:rPr>
          <w:szCs w:val="26"/>
        </w:rPr>
        <w:t>40,6</w:t>
      </w:r>
      <w:r w:rsidRPr="007277FF">
        <w:rPr>
          <w:szCs w:val="26"/>
        </w:rPr>
        <w:t>%;</w:t>
      </w:r>
      <w:r w:rsidR="006A5858" w:rsidRPr="007277FF">
        <w:rPr>
          <w:szCs w:val="26"/>
        </w:rPr>
        <w:t xml:space="preserve"> годовой план ис</w:t>
      </w:r>
      <w:r w:rsidRPr="007277FF">
        <w:rPr>
          <w:szCs w:val="26"/>
        </w:rPr>
        <w:t xml:space="preserve">полнен на </w:t>
      </w:r>
      <w:r w:rsidR="006A5858" w:rsidRPr="007277FF">
        <w:rPr>
          <w:szCs w:val="26"/>
        </w:rPr>
        <w:t>22,2</w:t>
      </w:r>
      <w:r w:rsidRPr="007277FF">
        <w:rPr>
          <w:szCs w:val="26"/>
        </w:rPr>
        <w:t>%;</w:t>
      </w:r>
    </w:p>
    <w:p w:rsidR="006A5858" w:rsidRPr="007277FF" w:rsidRDefault="006A5858" w:rsidP="006A5858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- доходы от продажи земельных участков, государственная собственность на которые не разграничена, на 256,607 тыс. руб. или на 44,3%, годовой план выполнен на 7,0%;</w:t>
      </w:r>
    </w:p>
    <w:p w:rsidR="006A5858" w:rsidRPr="007277FF" w:rsidRDefault="006A5858" w:rsidP="006A5858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>- плата за увеличение п</w:t>
      </w:r>
      <w:bookmarkStart w:id="1" w:name="_GoBack"/>
      <w:bookmarkEnd w:id="1"/>
      <w:r w:rsidRPr="007277FF">
        <w:rPr>
          <w:szCs w:val="26"/>
        </w:rPr>
        <w:t>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на 209,089 тыс. руб. или на 82,4%;</w:t>
      </w:r>
    </w:p>
    <w:p w:rsidR="002E641B" w:rsidRPr="007277FF" w:rsidRDefault="002E641B" w:rsidP="002E641B">
      <w:pPr>
        <w:tabs>
          <w:tab w:val="left" w:pos="567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- доходы от штрафов, санкций, возмещения ущерба на 35,922тыс. руб. или на 20,4%, исполнение составило 14,0% годовых плановых назначений. </w:t>
      </w:r>
    </w:p>
    <w:p w:rsidR="0022647F" w:rsidRPr="007277FF" w:rsidRDefault="0022647F" w:rsidP="0022647F">
      <w:pPr>
        <w:tabs>
          <w:tab w:val="left" w:pos="567"/>
        </w:tabs>
        <w:spacing w:line="271" w:lineRule="auto"/>
        <w:rPr>
          <w:b/>
          <w:szCs w:val="26"/>
        </w:rPr>
      </w:pPr>
      <w:r w:rsidRPr="007277FF">
        <w:rPr>
          <w:b/>
          <w:szCs w:val="26"/>
        </w:rPr>
        <w:t>Безвозмездные поступления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За 1 квартал 202</w:t>
      </w:r>
      <w:r w:rsidR="006F4F18" w:rsidRPr="007277FF">
        <w:rPr>
          <w:szCs w:val="26"/>
        </w:rPr>
        <w:t>4</w:t>
      </w:r>
      <w:r w:rsidRPr="007277FF">
        <w:rPr>
          <w:szCs w:val="26"/>
        </w:rPr>
        <w:t xml:space="preserve"> года в доходную часть бюджета городского округа из бюджетов других уровней поступило </w:t>
      </w:r>
      <w:r w:rsidR="006F4F18" w:rsidRPr="007277FF">
        <w:rPr>
          <w:bCs/>
          <w:szCs w:val="26"/>
        </w:rPr>
        <w:t xml:space="preserve">203 032,773 </w:t>
      </w:r>
      <w:r w:rsidRPr="007277FF">
        <w:rPr>
          <w:szCs w:val="26"/>
        </w:rPr>
        <w:t>тыс. руб. безвозмездных поступлений из бюджета Приморского края</w:t>
      </w:r>
      <w:r w:rsidR="00F622B8" w:rsidRPr="007277FF">
        <w:rPr>
          <w:szCs w:val="26"/>
        </w:rPr>
        <w:t xml:space="preserve">, что составило </w:t>
      </w:r>
      <w:r w:rsidRPr="007277FF">
        <w:rPr>
          <w:szCs w:val="26"/>
        </w:rPr>
        <w:t>1</w:t>
      </w:r>
      <w:r w:rsidR="006F4F18" w:rsidRPr="007277FF">
        <w:rPr>
          <w:szCs w:val="26"/>
        </w:rPr>
        <w:t>4,4</w:t>
      </w:r>
      <w:r w:rsidRPr="007277FF">
        <w:rPr>
          <w:szCs w:val="26"/>
        </w:rPr>
        <w:t xml:space="preserve">% годовых плановых назначений, </w:t>
      </w:r>
      <w:r w:rsidR="00F622B8" w:rsidRPr="007277FF">
        <w:rPr>
          <w:szCs w:val="26"/>
        </w:rPr>
        <w:t>это</w:t>
      </w:r>
      <w:r w:rsidR="006F4F18" w:rsidRPr="007277FF">
        <w:rPr>
          <w:szCs w:val="26"/>
        </w:rPr>
        <w:t xml:space="preserve"> больше </w:t>
      </w:r>
      <w:r w:rsidR="00F622B8" w:rsidRPr="007277FF">
        <w:rPr>
          <w:szCs w:val="26"/>
        </w:rPr>
        <w:t xml:space="preserve">аналогичного периода прошлого года на </w:t>
      </w:r>
      <w:r w:rsidR="00F622B8" w:rsidRPr="007277FF">
        <w:rPr>
          <w:bCs/>
          <w:szCs w:val="26"/>
        </w:rPr>
        <w:t xml:space="preserve">39 552,895 тыс. руб. </w:t>
      </w:r>
      <w:r w:rsidR="00F622B8" w:rsidRPr="007277FF">
        <w:rPr>
          <w:bCs/>
          <w:szCs w:val="26"/>
        </w:rPr>
        <w:lastRenderedPageBreak/>
        <w:t xml:space="preserve">или на 24,2% </w:t>
      </w:r>
      <w:r w:rsidRPr="007277FF">
        <w:rPr>
          <w:szCs w:val="26"/>
        </w:rPr>
        <w:t xml:space="preserve">в том числе: 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 xml:space="preserve">- Субсидии бюджетам бюджетной системы Российской Федерации (межбюджетные субсидии) в сумме </w:t>
      </w:r>
      <w:r w:rsidR="00F622B8" w:rsidRPr="007277FF">
        <w:rPr>
          <w:szCs w:val="26"/>
        </w:rPr>
        <w:t xml:space="preserve">4 628,508 </w:t>
      </w:r>
      <w:r w:rsidRPr="007277FF">
        <w:rPr>
          <w:szCs w:val="26"/>
        </w:rPr>
        <w:t>тыс. руб.</w:t>
      </w:r>
      <w:r w:rsidR="00F622B8" w:rsidRPr="007277FF">
        <w:rPr>
          <w:szCs w:val="26"/>
        </w:rPr>
        <w:t xml:space="preserve"> (0,8% от годового плана)</w:t>
      </w:r>
      <w:r w:rsidRPr="007277FF">
        <w:rPr>
          <w:szCs w:val="26"/>
        </w:rPr>
        <w:t>;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 xml:space="preserve">- Субвенции бюджетам бюджетной системы Российской Федерации в сумме </w:t>
      </w:r>
      <w:r w:rsidR="00F622B8" w:rsidRPr="007277FF">
        <w:rPr>
          <w:szCs w:val="26"/>
        </w:rPr>
        <w:t xml:space="preserve">192 059,809 </w:t>
      </w:r>
      <w:r w:rsidRPr="007277FF">
        <w:rPr>
          <w:szCs w:val="26"/>
        </w:rPr>
        <w:t>тыс. руб</w:t>
      </w:r>
      <w:r w:rsidR="00F622B8" w:rsidRPr="007277FF">
        <w:rPr>
          <w:szCs w:val="26"/>
        </w:rPr>
        <w:t>. (24,1% от годового плана);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 xml:space="preserve">- </w:t>
      </w:r>
      <w:r w:rsidR="00F622B8" w:rsidRPr="007277FF">
        <w:rPr>
          <w:szCs w:val="26"/>
        </w:rPr>
        <w:t>Иные м</w:t>
      </w:r>
      <w:r w:rsidRPr="007277FF">
        <w:rPr>
          <w:szCs w:val="26"/>
        </w:rPr>
        <w:t xml:space="preserve">ежбюджетные трансферты в сумме </w:t>
      </w:r>
      <w:r w:rsidR="00F622B8" w:rsidRPr="007277FF">
        <w:rPr>
          <w:szCs w:val="26"/>
        </w:rPr>
        <w:t xml:space="preserve">6 344,456 </w:t>
      </w:r>
      <w:r w:rsidRPr="007277FF">
        <w:rPr>
          <w:szCs w:val="26"/>
        </w:rPr>
        <w:t>тыс. руб</w:t>
      </w:r>
      <w:r w:rsidR="00F622B8" w:rsidRPr="007277FF">
        <w:rPr>
          <w:szCs w:val="26"/>
        </w:rPr>
        <w:t>. (19,2% от годового плана);</w:t>
      </w:r>
    </w:p>
    <w:p w:rsidR="00F622B8" w:rsidRPr="007277FF" w:rsidRDefault="00F622B8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В 1 квартале 2024</w:t>
      </w:r>
      <w:r w:rsidR="0022647F" w:rsidRPr="007277FF">
        <w:rPr>
          <w:szCs w:val="26"/>
        </w:rPr>
        <w:t xml:space="preserve"> год</w:t>
      </w:r>
      <w:r w:rsidRPr="007277FF">
        <w:rPr>
          <w:szCs w:val="26"/>
        </w:rPr>
        <w:t>а</w:t>
      </w:r>
      <w:r w:rsidR="0022647F" w:rsidRPr="007277FF">
        <w:rPr>
          <w:szCs w:val="26"/>
        </w:rPr>
        <w:t xml:space="preserve"> </w:t>
      </w:r>
      <w:r w:rsidR="00E5078B" w:rsidRPr="007277FF">
        <w:rPr>
          <w:szCs w:val="26"/>
        </w:rPr>
        <w:t xml:space="preserve">из бюджета городского округа </w:t>
      </w:r>
      <w:r w:rsidR="0022647F" w:rsidRPr="007277FF">
        <w:rPr>
          <w:szCs w:val="26"/>
        </w:rPr>
        <w:t>произведен</w:t>
      </w:r>
      <w:r w:rsidRPr="007277FF">
        <w:rPr>
          <w:szCs w:val="26"/>
        </w:rPr>
        <w:t>ы</w:t>
      </w:r>
      <w:r w:rsidR="00E5078B" w:rsidRPr="007277FF">
        <w:rPr>
          <w:szCs w:val="26"/>
        </w:rPr>
        <w:t xml:space="preserve"> следующие перечисления в</w:t>
      </w:r>
      <w:r w:rsidRPr="007277FF">
        <w:rPr>
          <w:szCs w:val="26"/>
        </w:rPr>
        <w:t xml:space="preserve"> бюджет Приморского края:</w:t>
      </w:r>
    </w:p>
    <w:p w:rsidR="00E5078B" w:rsidRPr="007277FF" w:rsidRDefault="00E5078B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- 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 в сумме 174,789 тыс. руб.;</w:t>
      </w:r>
    </w:p>
    <w:p w:rsidR="0022647F" w:rsidRPr="007277FF" w:rsidRDefault="00E5078B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- Возврат</w:t>
      </w:r>
      <w:r w:rsidRPr="007277FF">
        <w:rPr>
          <w:sz w:val="18"/>
          <w:szCs w:val="18"/>
        </w:rPr>
        <w:t xml:space="preserve"> </w:t>
      </w:r>
      <w:r w:rsidR="0022647F" w:rsidRPr="007277FF">
        <w:rPr>
          <w:szCs w:val="26"/>
        </w:rPr>
        <w:t xml:space="preserve">остатков субсидий, субвенций и иных межбюджетных трансфертов, имеющих целевое назначение прошлых лет, в сумме </w:t>
      </w:r>
      <w:r w:rsidRPr="007277FF">
        <w:rPr>
          <w:szCs w:val="26"/>
        </w:rPr>
        <w:t>18,717</w:t>
      </w:r>
      <w:r w:rsidRPr="007277FF">
        <w:rPr>
          <w:b/>
          <w:sz w:val="18"/>
          <w:szCs w:val="18"/>
        </w:rPr>
        <w:t xml:space="preserve"> </w:t>
      </w:r>
      <w:r w:rsidR="0022647F" w:rsidRPr="007277FF">
        <w:rPr>
          <w:szCs w:val="26"/>
        </w:rPr>
        <w:t xml:space="preserve">тыс. руб. </w:t>
      </w:r>
    </w:p>
    <w:p w:rsidR="00EE4B00" w:rsidRPr="007277FF" w:rsidRDefault="00EE4B00" w:rsidP="00EE4B00">
      <w:pPr>
        <w:spacing w:line="271" w:lineRule="auto"/>
        <w:rPr>
          <w:szCs w:val="26"/>
        </w:rPr>
      </w:pPr>
      <w:r w:rsidRPr="007277FF">
        <w:rPr>
          <w:szCs w:val="26"/>
        </w:rPr>
        <w:t>Анализ структуры доходной части бюджета городского округа показал, что в 1 квартале 2024 года основными доходными источниками явились:</w:t>
      </w:r>
    </w:p>
    <w:p w:rsidR="00EE4B00" w:rsidRPr="007277FF" w:rsidRDefault="00EE4B00" w:rsidP="00EE4B00">
      <w:pPr>
        <w:spacing w:line="271" w:lineRule="auto"/>
        <w:rPr>
          <w:bCs/>
          <w:szCs w:val="26"/>
        </w:rPr>
      </w:pPr>
      <w:r w:rsidRPr="007277FF">
        <w:rPr>
          <w:bCs/>
          <w:szCs w:val="26"/>
        </w:rPr>
        <w:t>безвозмездные поступления от бюджетов других уровней – 49,3%;</w:t>
      </w:r>
    </w:p>
    <w:p w:rsidR="00EE4B00" w:rsidRPr="007277FF" w:rsidRDefault="00EE4B00" w:rsidP="00EE4B00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налог на доходы физических лиц – 37,9 %;</w:t>
      </w:r>
    </w:p>
    <w:p w:rsidR="00EE4B00" w:rsidRPr="007277FF" w:rsidRDefault="00EE4B00" w:rsidP="00EE4B00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налог, взимаемый в связи с применением патентной системы – 3,0%;</w:t>
      </w:r>
    </w:p>
    <w:p w:rsidR="00EE4B00" w:rsidRPr="007277FF" w:rsidRDefault="00EE4B00" w:rsidP="00EE4B00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доходы от использования муниципального имущества – 2,5%;</w:t>
      </w:r>
    </w:p>
    <w:p w:rsidR="00EE4B00" w:rsidRPr="007277FF" w:rsidRDefault="00EE4B00" w:rsidP="00EE4B00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доходы от оказания платных услуг и компенсации затрат государства – 3,3%</w:t>
      </w:r>
    </w:p>
    <w:p w:rsidR="00EE4B00" w:rsidRPr="007277FF" w:rsidRDefault="00EE4B00" w:rsidP="00EE4B00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остальные виды доходов – 4,0%.</w:t>
      </w:r>
    </w:p>
    <w:p w:rsidR="00221992" w:rsidRPr="007277FF" w:rsidRDefault="00221992" w:rsidP="00221992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>Основной причиной роста доходов в 1 квартале 2024 года по сравнению с аналогичным периодом 2023 года явилось:</w:t>
      </w:r>
    </w:p>
    <w:p w:rsidR="00221992" w:rsidRPr="007277FF" w:rsidRDefault="0006060D" w:rsidP="00221992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zCs w:val="26"/>
        </w:rPr>
        <w:t xml:space="preserve">- </w:t>
      </w:r>
      <w:r w:rsidR="00221992" w:rsidRPr="007277FF">
        <w:rPr>
          <w:szCs w:val="26"/>
        </w:rPr>
        <w:t xml:space="preserve">списание Федеральным казначейством сумм излишне уплаченных налогов с единого счета бюджета </w:t>
      </w:r>
      <w:proofErr w:type="spellStart"/>
      <w:r w:rsidR="00221992" w:rsidRPr="007277FF">
        <w:rPr>
          <w:szCs w:val="26"/>
        </w:rPr>
        <w:t>Арсеньевского</w:t>
      </w:r>
      <w:proofErr w:type="spellEnd"/>
      <w:r w:rsidR="00221992" w:rsidRPr="007277FF">
        <w:rPr>
          <w:szCs w:val="26"/>
        </w:rPr>
        <w:t xml:space="preserve"> городского округа в феврале 2023 года;</w:t>
      </w:r>
    </w:p>
    <w:p w:rsidR="0006060D" w:rsidRPr="007277FF" w:rsidRDefault="0006060D" w:rsidP="0006060D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snapToGrid w:val="0"/>
          <w:szCs w:val="26"/>
        </w:rPr>
        <w:t>- поступление</w:t>
      </w:r>
      <w:r w:rsidR="00221992" w:rsidRPr="007277FF">
        <w:rPr>
          <w:snapToGrid w:val="0"/>
          <w:szCs w:val="26"/>
        </w:rPr>
        <w:t xml:space="preserve"> </w:t>
      </w:r>
      <w:r w:rsidRPr="007277FF">
        <w:rPr>
          <w:snapToGrid w:val="0"/>
          <w:szCs w:val="26"/>
        </w:rPr>
        <w:t xml:space="preserve">в бюджет города </w:t>
      </w:r>
      <w:r w:rsidR="00221992" w:rsidRPr="007277FF">
        <w:rPr>
          <w:snapToGrid w:val="0"/>
          <w:szCs w:val="26"/>
        </w:rPr>
        <w:t>налог</w:t>
      </w:r>
      <w:r w:rsidRPr="007277FF">
        <w:rPr>
          <w:snapToGrid w:val="0"/>
          <w:szCs w:val="26"/>
        </w:rPr>
        <w:t>а</w:t>
      </w:r>
      <w:r w:rsidR="00221992" w:rsidRPr="007277FF">
        <w:rPr>
          <w:snapToGrid w:val="0"/>
          <w:szCs w:val="26"/>
        </w:rPr>
        <w:t xml:space="preserve"> в связи с применением патентной системы налогообложения за 2023 год</w:t>
      </w:r>
      <w:r w:rsidRPr="007277FF">
        <w:rPr>
          <w:snapToGrid w:val="0"/>
          <w:szCs w:val="26"/>
        </w:rPr>
        <w:t xml:space="preserve"> произошло после распределения его и наступления срока оплаты - 09 января 2024 года, в соответствии с п. 7 статьи 6.1 Налогового Кодекса РФ;</w:t>
      </w:r>
    </w:p>
    <w:p w:rsidR="00221992" w:rsidRPr="007277FF" w:rsidRDefault="00221992" w:rsidP="00221992">
      <w:pPr>
        <w:widowControl/>
        <w:autoSpaceDE/>
        <w:autoSpaceDN/>
        <w:adjustRightInd/>
        <w:spacing w:line="271" w:lineRule="auto"/>
        <w:rPr>
          <w:snapToGrid w:val="0"/>
          <w:szCs w:val="26"/>
        </w:rPr>
      </w:pPr>
      <w:r w:rsidRPr="007277FF">
        <w:rPr>
          <w:snapToGrid w:val="0"/>
          <w:szCs w:val="26"/>
        </w:rPr>
        <w:t xml:space="preserve">- </w:t>
      </w:r>
      <w:r w:rsidR="0006060D" w:rsidRPr="007277FF">
        <w:rPr>
          <w:snapToGrid w:val="0"/>
          <w:szCs w:val="26"/>
        </w:rPr>
        <w:t xml:space="preserve">уплата </w:t>
      </w:r>
      <w:r w:rsidR="00C80563" w:rsidRPr="007277FF">
        <w:rPr>
          <w:snapToGrid w:val="0"/>
          <w:szCs w:val="26"/>
        </w:rPr>
        <w:t xml:space="preserve">сумм за неосновательное обогащение и процентов за пользование чужими денежными средствами в общей сумме 12 797,60 тыс. руб. ООО «Монолит» </w:t>
      </w:r>
      <w:r w:rsidR="0006060D" w:rsidRPr="007277FF">
        <w:rPr>
          <w:snapToGrid w:val="0"/>
          <w:szCs w:val="26"/>
        </w:rPr>
        <w:t xml:space="preserve">в марте 2024 года в пользу администрации </w:t>
      </w:r>
      <w:proofErr w:type="spellStart"/>
      <w:r w:rsidR="0006060D" w:rsidRPr="007277FF">
        <w:rPr>
          <w:snapToGrid w:val="0"/>
          <w:szCs w:val="26"/>
        </w:rPr>
        <w:t>Арсеньевского</w:t>
      </w:r>
      <w:proofErr w:type="spellEnd"/>
      <w:r w:rsidR="0006060D" w:rsidRPr="007277FF">
        <w:rPr>
          <w:snapToGrid w:val="0"/>
          <w:szCs w:val="26"/>
        </w:rPr>
        <w:t xml:space="preserve"> городского округа </w:t>
      </w:r>
      <w:r w:rsidR="00C80563" w:rsidRPr="007277FF">
        <w:rPr>
          <w:snapToGrid w:val="0"/>
          <w:szCs w:val="26"/>
        </w:rPr>
        <w:t>по решению Арбитражного суда (доходы от оказания платных услуг и компенсации затрат государства).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</w:p>
    <w:p w:rsidR="0022647F" w:rsidRPr="007277FF" w:rsidRDefault="0022647F" w:rsidP="0022647F">
      <w:pPr>
        <w:spacing w:line="271" w:lineRule="auto"/>
        <w:jc w:val="center"/>
        <w:textAlignment w:val="baseline"/>
        <w:rPr>
          <w:b/>
          <w:szCs w:val="26"/>
        </w:rPr>
      </w:pPr>
      <w:r w:rsidRPr="007277FF">
        <w:rPr>
          <w:b/>
          <w:szCs w:val="26"/>
        </w:rPr>
        <w:t>Анализ исполнения бюджета городского округа по расходам</w:t>
      </w:r>
    </w:p>
    <w:p w:rsidR="00DA150B" w:rsidRPr="007277FF" w:rsidRDefault="00DA150B" w:rsidP="0022647F">
      <w:pPr>
        <w:spacing w:line="271" w:lineRule="auto"/>
        <w:jc w:val="center"/>
        <w:textAlignment w:val="baseline"/>
        <w:rPr>
          <w:b/>
          <w:szCs w:val="26"/>
        </w:rPr>
      </w:pP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За 1 квартал 202</w:t>
      </w:r>
      <w:r w:rsidR="00CF3993" w:rsidRPr="007277FF">
        <w:rPr>
          <w:szCs w:val="26"/>
        </w:rPr>
        <w:t>4</w:t>
      </w:r>
      <w:r w:rsidRPr="007277FF">
        <w:rPr>
          <w:szCs w:val="26"/>
        </w:rPr>
        <w:t xml:space="preserve"> года расходы бюджета городского округа исполнены в сумме </w:t>
      </w:r>
      <w:r w:rsidR="00CF3993" w:rsidRPr="007277FF">
        <w:rPr>
          <w:bCs/>
          <w:szCs w:val="26"/>
        </w:rPr>
        <w:t>428 289,214</w:t>
      </w:r>
      <w:r w:rsidR="00CF3993" w:rsidRPr="007277FF">
        <w:rPr>
          <w:b/>
          <w:bCs/>
          <w:sz w:val="18"/>
          <w:szCs w:val="18"/>
        </w:rPr>
        <w:t xml:space="preserve"> </w:t>
      </w:r>
      <w:r w:rsidRPr="007277FF">
        <w:rPr>
          <w:szCs w:val="26"/>
        </w:rPr>
        <w:t>тыс. руб., что составило 16,</w:t>
      </w:r>
      <w:r w:rsidR="00CF3993" w:rsidRPr="007277FF">
        <w:rPr>
          <w:szCs w:val="26"/>
        </w:rPr>
        <w:t>1</w:t>
      </w:r>
      <w:r w:rsidRPr="007277FF">
        <w:rPr>
          <w:szCs w:val="26"/>
        </w:rPr>
        <w:t xml:space="preserve">% годовых назначений. В сравнении с </w:t>
      </w:r>
      <w:r w:rsidR="00CF3993" w:rsidRPr="007277FF">
        <w:rPr>
          <w:szCs w:val="26"/>
        </w:rPr>
        <w:t xml:space="preserve">аналогичным </w:t>
      </w:r>
      <w:r w:rsidRPr="007277FF">
        <w:rPr>
          <w:szCs w:val="26"/>
        </w:rPr>
        <w:t>периодом</w:t>
      </w:r>
      <w:r w:rsidR="00CF3993" w:rsidRPr="007277FF">
        <w:rPr>
          <w:szCs w:val="26"/>
        </w:rPr>
        <w:t xml:space="preserve"> 2023 года</w:t>
      </w:r>
      <w:r w:rsidRPr="007277FF">
        <w:rPr>
          <w:szCs w:val="26"/>
        </w:rPr>
        <w:t xml:space="preserve"> расходы увеличились на </w:t>
      </w:r>
      <w:r w:rsidR="00CF3993" w:rsidRPr="007277FF">
        <w:rPr>
          <w:bCs/>
          <w:szCs w:val="26"/>
        </w:rPr>
        <w:t>90 251,457</w:t>
      </w:r>
      <w:r w:rsidR="00CF3993" w:rsidRPr="007277FF">
        <w:rPr>
          <w:b/>
          <w:bCs/>
          <w:sz w:val="18"/>
          <w:szCs w:val="18"/>
        </w:rPr>
        <w:t xml:space="preserve"> </w:t>
      </w:r>
      <w:r w:rsidRPr="007277FF">
        <w:rPr>
          <w:szCs w:val="26"/>
        </w:rPr>
        <w:t xml:space="preserve">тыс. руб. или на </w:t>
      </w:r>
      <w:r w:rsidR="00CF3993" w:rsidRPr="007277FF">
        <w:rPr>
          <w:szCs w:val="26"/>
        </w:rPr>
        <w:t>26,7</w:t>
      </w:r>
      <w:r w:rsidRPr="007277FF">
        <w:rPr>
          <w:szCs w:val="26"/>
        </w:rPr>
        <w:t xml:space="preserve"> %. Информация об исполнении бюджета городского округа за 1 квартал 202</w:t>
      </w:r>
      <w:r w:rsidR="00CF3993" w:rsidRPr="007277FF">
        <w:rPr>
          <w:szCs w:val="26"/>
        </w:rPr>
        <w:t>4</w:t>
      </w:r>
      <w:r w:rsidRPr="007277FF">
        <w:rPr>
          <w:szCs w:val="26"/>
        </w:rPr>
        <w:t xml:space="preserve"> года приведена в таблице</w:t>
      </w:r>
    </w:p>
    <w:p w:rsidR="0022647F" w:rsidRPr="007277FF" w:rsidRDefault="0022647F" w:rsidP="0022647F">
      <w:pPr>
        <w:pStyle w:val="130"/>
        <w:spacing w:line="264" w:lineRule="auto"/>
        <w:ind w:firstLine="425"/>
        <w:jc w:val="right"/>
        <w:rPr>
          <w:color w:val="auto"/>
          <w:sz w:val="26"/>
          <w:szCs w:val="26"/>
        </w:rPr>
      </w:pPr>
      <w:r w:rsidRPr="007277FF">
        <w:rPr>
          <w:color w:val="auto"/>
          <w:sz w:val="26"/>
          <w:szCs w:val="26"/>
        </w:rPr>
        <w:lastRenderedPageBreak/>
        <w:t xml:space="preserve">тыс. руб.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1969"/>
        <w:gridCol w:w="1267"/>
        <w:gridCol w:w="1219"/>
        <w:gridCol w:w="785"/>
        <w:gridCol w:w="1353"/>
        <w:gridCol w:w="653"/>
        <w:gridCol w:w="1085"/>
        <w:gridCol w:w="738"/>
      </w:tblGrid>
      <w:tr w:rsidR="00CF3993" w:rsidRPr="007277FF" w:rsidTr="00CF3993">
        <w:trPr>
          <w:trHeight w:val="30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Раздел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Показатели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План на 2024 год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Исполнено за  1 кв. 2024 г.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Исполнено за 1 кв. 2023 г.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Отклонение от 1 кв.2023 г.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сумма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сумма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сумма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%</w:t>
            </w:r>
          </w:p>
        </w:tc>
      </w:tr>
      <w:tr w:rsidR="00CF3993" w:rsidRPr="007277FF" w:rsidTr="00CF3993">
        <w:trPr>
          <w:trHeight w:val="570"/>
        </w:trPr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0100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256 154,913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46 914,475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18,3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34 942,889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15,2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11 971,586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34,3</w:t>
            </w:r>
          </w:p>
        </w:tc>
      </w:tr>
      <w:tr w:rsidR="00CF3993" w:rsidRPr="007277FF" w:rsidTr="00CF3993">
        <w:trPr>
          <w:trHeight w:val="82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0300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26 147,446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5 846,005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22,4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4 585,244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1 260,761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27,5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0400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63 736,545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2 452,914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3,8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1 133,616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1 319,298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116,4</w:t>
            </w:r>
          </w:p>
        </w:tc>
      </w:tr>
      <w:tr w:rsidR="00CF3993" w:rsidRPr="007277FF" w:rsidTr="00CF3993">
        <w:trPr>
          <w:trHeight w:val="4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0500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397 804,614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16 607,363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12 735,635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3 871,728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30,4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0700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1 390 639,195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288 235,238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224 476,567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63 758,671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28,4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0800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111 425,470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21 936,681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21 230,070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706,611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3,3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115 976,286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13 483,066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16 242,679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15,6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-2 759,613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-17,0</w:t>
            </w:r>
          </w:p>
        </w:tc>
      </w:tr>
      <w:tr w:rsidR="00CF3993" w:rsidRPr="007277FF" w:rsidTr="00CF3993">
        <w:trPr>
          <w:trHeight w:val="480"/>
        </w:trPr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1100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285 235,356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31 404,239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11,0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20 953,371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10 450,868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49,9</w:t>
            </w:r>
          </w:p>
        </w:tc>
      </w:tr>
      <w:tr w:rsidR="00CF3993" w:rsidRPr="007277FF" w:rsidTr="00CF3993">
        <w:trPr>
          <w:trHeight w:val="4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1200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5 088,877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990,350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19,5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790,436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199,914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25,3</w:t>
            </w:r>
          </w:p>
        </w:tc>
      </w:tr>
      <w:tr w:rsidR="00CF3993" w:rsidRPr="007277FF" w:rsidTr="00CF3993">
        <w:trPr>
          <w:trHeight w:val="7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1300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995,817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418,883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42,1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947,250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32,5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-528,367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277FF">
              <w:rPr>
                <w:sz w:val="18"/>
                <w:szCs w:val="18"/>
              </w:rPr>
              <w:t>-55,8</w:t>
            </w:r>
          </w:p>
        </w:tc>
      </w:tr>
      <w:tr w:rsidR="00CF3993" w:rsidRPr="007277FF" w:rsidTr="00CF3993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2 653 204,519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428 289,214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338 037,757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90 251,457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93" w:rsidRPr="007277FF" w:rsidRDefault="00CF3993" w:rsidP="00CF39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77FF">
              <w:rPr>
                <w:b/>
                <w:bCs/>
                <w:sz w:val="18"/>
                <w:szCs w:val="18"/>
              </w:rPr>
              <w:t>26,7</w:t>
            </w:r>
          </w:p>
        </w:tc>
      </w:tr>
    </w:tbl>
    <w:p w:rsidR="0022647F" w:rsidRPr="007277FF" w:rsidRDefault="0022647F" w:rsidP="0022647F">
      <w:pPr>
        <w:pStyle w:val="130"/>
        <w:spacing w:line="264" w:lineRule="auto"/>
        <w:ind w:firstLine="425"/>
        <w:jc w:val="right"/>
        <w:rPr>
          <w:color w:val="auto"/>
          <w:sz w:val="26"/>
          <w:szCs w:val="26"/>
        </w:rPr>
      </w:pPr>
    </w:p>
    <w:p w:rsidR="0025326B" w:rsidRPr="007277FF" w:rsidRDefault="0025326B" w:rsidP="0025326B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 xml:space="preserve">В структуре функциональной классификации расходов бюджета городского округа высокий процент исполнения годовых плановых назначений сложился по следующим направлениям: </w:t>
      </w:r>
    </w:p>
    <w:p w:rsidR="00620EA1" w:rsidRPr="007277FF" w:rsidRDefault="00620EA1" w:rsidP="0025326B">
      <w:pPr>
        <w:spacing w:line="271" w:lineRule="auto"/>
        <w:rPr>
          <w:szCs w:val="26"/>
        </w:rPr>
      </w:pPr>
      <w:r w:rsidRPr="007277FF">
        <w:rPr>
          <w:rFonts w:eastAsia="Calibri"/>
          <w:szCs w:val="26"/>
        </w:rPr>
        <w:t>- н</w:t>
      </w:r>
      <w:r w:rsidRPr="007277FF">
        <w:rPr>
          <w:szCs w:val="26"/>
        </w:rPr>
        <w:t>ациональная безопасность и правоохранительная деятельность – 22,4% или 5 846,005 тыс. руб.;</w:t>
      </w:r>
    </w:p>
    <w:p w:rsidR="00620EA1" w:rsidRPr="007277FF" w:rsidRDefault="00620EA1" w:rsidP="0025326B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>- о</w:t>
      </w:r>
      <w:r w:rsidRPr="007277FF">
        <w:rPr>
          <w:szCs w:val="26"/>
        </w:rPr>
        <w:t>бразование – 20,7% или 288 235,238 тыс. руб.;</w:t>
      </w:r>
    </w:p>
    <w:p w:rsidR="00620EA1" w:rsidRPr="007277FF" w:rsidRDefault="0025326B" w:rsidP="0025326B">
      <w:pPr>
        <w:spacing w:line="271" w:lineRule="auto"/>
        <w:rPr>
          <w:szCs w:val="26"/>
        </w:rPr>
      </w:pPr>
      <w:r w:rsidRPr="007277FF">
        <w:rPr>
          <w:szCs w:val="26"/>
        </w:rPr>
        <w:t>- обслуживание государственного и муниципального долга – 42,1% или 418,883 тыс. руб.</w:t>
      </w:r>
      <w:r w:rsidR="00620EA1" w:rsidRPr="007277FF">
        <w:rPr>
          <w:szCs w:val="26"/>
        </w:rPr>
        <w:t>;</w:t>
      </w:r>
    </w:p>
    <w:p w:rsidR="0022647F" w:rsidRPr="007277FF" w:rsidRDefault="00620EA1" w:rsidP="0022647F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>Низкий процент исполнения (</w:t>
      </w:r>
      <w:r w:rsidR="0022647F" w:rsidRPr="007277FF">
        <w:rPr>
          <w:rFonts w:eastAsia="Calibri"/>
          <w:szCs w:val="26"/>
        </w:rPr>
        <w:t>ниже уровня исполнения расходов в целом</w:t>
      </w:r>
      <w:r w:rsidRPr="007277FF">
        <w:rPr>
          <w:rFonts w:eastAsia="Calibri"/>
          <w:szCs w:val="26"/>
        </w:rPr>
        <w:t xml:space="preserve"> - 16,1%</w:t>
      </w:r>
      <w:r w:rsidR="0022647F" w:rsidRPr="007277FF">
        <w:rPr>
          <w:rFonts w:eastAsia="Calibri"/>
          <w:szCs w:val="26"/>
        </w:rPr>
        <w:t xml:space="preserve">) </w:t>
      </w:r>
      <w:r w:rsidRPr="007277FF">
        <w:rPr>
          <w:rFonts w:eastAsia="Calibri"/>
          <w:szCs w:val="26"/>
        </w:rPr>
        <w:t xml:space="preserve">сложился </w:t>
      </w:r>
      <w:r w:rsidR="0022647F" w:rsidRPr="007277FF">
        <w:rPr>
          <w:rFonts w:eastAsia="Calibri"/>
          <w:szCs w:val="26"/>
        </w:rPr>
        <w:t>по следующим направлениям</w:t>
      </w:r>
      <w:r w:rsidRPr="007277FF">
        <w:rPr>
          <w:rFonts w:eastAsia="Calibri"/>
          <w:szCs w:val="26"/>
        </w:rPr>
        <w:t xml:space="preserve"> расходов</w:t>
      </w:r>
      <w:r w:rsidR="0022647F" w:rsidRPr="007277FF">
        <w:rPr>
          <w:rFonts w:eastAsia="Calibri"/>
          <w:szCs w:val="26"/>
        </w:rPr>
        <w:t xml:space="preserve">: </w:t>
      </w:r>
    </w:p>
    <w:p w:rsidR="00DA150B" w:rsidRPr="007277FF" w:rsidRDefault="00DA150B" w:rsidP="0025326B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 xml:space="preserve">- национальная экономика – 3,8% или </w:t>
      </w:r>
      <w:r w:rsidRPr="007277FF">
        <w:rPr>
          <w:szCs w:val="26"/>
        </w:rPr>
        <w:t xml:space="preserve">2 452,914 </w:t>
      </w:r>
      <w:r w:rsidRPr="007277FF">
        <w:rPr>
          <w:rFonts w:eastAsia="Calibri"/>
          <w:szCs w:val="26"/>
        </w:rPr>
        <w:t>тыс. руб. (самый низкий процент исполнения);</w:t>
      </w:r>
    </w:p>
    <w:p w:rsidR="00DA150B" w:rsidRPr="007277FF" w:rsidRDefault="00DA150B" w:rsidP="0025326B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 xml:space="preserve">- жилищно-коммунальное хозяйство – 4,2%, или </w:t>
      </w:r>
      <w:r w:rsidRPr="007277FF">
        <w:rPr>
          <w:szCs w:val="26"/>
        </w:rPr>
        <w:t xml:space="preserve">16 607,363 </w:t>
      </w:r>
      <w:r w:rsidRPr="007277FF">
        <w:rPr>
          <w:rFonts w:eastAsia="Calibri"/>
          <w:szCs w:val="26"/>
        </w:rPr>
        <w:t>тыс. руб.;</w:t>
      </w:r>
    </w:p>
    <w:p w:rsidR="006F40F3" w:rsidRPr="007277FF" w:rsidRDefault="006F40F3" w:rsidP="0025326B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 xml:space="preserve">- социальная политика – 11,6% или </w:t>
      </w:r>
      <w:r w:rsidRPr="007277FF">
        <w:rPr>
          <w:szCs w:val="26"/>
        </w:rPr>
        <w:t xml:space="preserve">13 483,066 </w:t>
      </w:r>
      <w:r w:rsidRPr="007277FF">
        <w:rPr>
          <w:rFonts w:eastAsia="Calibri"/>
          <w:szCs w:val="26"/>
        </w:rPr>
        <w:t>тыс. руб.;</w:t>
      </w:r>
    </w:p>
    <w:p w:rsidR="0025326B" w:rsidRPr="007277FF" w:rsidRDefault="0025326B" w:rsidP="0025326B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 xml:space="preserve">- физическая культура и спорт -11,0% или </w:t>
      </w:r>
      <w:r w:rsidRPr="007277FF">
        <w:rPr>
          <w:szCs w:val="26"/>
        </w:rPr>
        <w:t>31 404,239 тыс. руб.</w:t>
      </w:r>
    </w:p>
    <w:p w:rsidR="00ED0160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Кассовые расходы по разделам социально-культурной сферы за 1 квартал 202</w:t>
      </w:r>
      <w:r w:rsidR="00ED0160" w:rsidRPr="007277FF">
        <w:rPr>
          <w:szCs w:val="26"/>
        </w:rPr>
        <w:t>4</w:t>
      </w:r>
      <w:r w:rsidRPr="007277FF">
        <w:rPr>
          <w:szCs w:val="26"/>
        </w:rPr>
        <w:t xml:space="preserve"> года составили </w:t>
      </w:r>
      <w:r w:rsidR="00ED0160" w:rsidRPr="007277FF">
        <w:rPr>
          <w:szCs w:val="26"/>
        </w:rPr>
        <w:t>355 059,224</w:t>
      </w:r>
      <w:r w:rsidRPr="007277FF">
        <w:rPr>
          <w:szCs w:val="26"/>
        </w:rPr>
        <w:t xml:space="preserve"> тыс. руб. (за 1 квартал 202</w:t>
      </w:r>
      <w:r w:rsidR="00ED0160" w:rsidRPr="007277FF">
        <w:rPr>
          <w:szCs w:val="26"/>
        </w:rPr>
        <w:t>3</w:t>
      </w:r>
      <w:r w:rsidRPr="007277FF">
        <w:rPr>
          <w:szCs w:val="26"/>
        </w:rPr>
        <w:t xml:space="preserve"> г. - </w:t>
      </w:r>
      <w:r w:rsidR="00ED0160" w:rsidRPr="007277FF">
        <w:rPr>
          <w:szCs w:val="26"/>
        </w:rPr>
        <w:t>282 902,687 тыс. руб.), г</w:t>
      </w:r>
      <w:r w:rsidRPr="007277FF">
        <w:rPr>
          <w:szCs w:val="26"/>
        </w:rPr>
        <w:t>одово</w:t>
      </w:r>
      <w:r w:rsidR="00ED0160" w:rsidRPr="007277FF">
        <w:rPr>
          <w:szCs w:val="26"/>
        </w:rPr>
        <w:t>й</w:t>
      </w:r>
      <w:r w:rsidRPr="007277FF">
        <w:rPr>
          <w:szCs w:val="26"/>
        </w:rPr>
        <w:t xml:space="preserve"> план </w:t>
      </w:r>
      <w:r w:rsidR="00ED0160" w:rsidRPr="007277FF">
        <w:rPr>
          <w:szCs w:val="26"/>
        </w:rPr>
        <w:t xml:space="preserve">исполнен на </w:t>
      </w:r>
      <w:r w:rsidRPr="007277FF">
        <w:rPr>
          <w:szCs w:val="26"/>
        </w:rPr>
        <w:t xml:space="preserve">19,0%. </w:t>
      </w:r>
    </w:p>
    <w:p w:rsidR="0022647F" w:rsidRPr="007277FF" w:rsidRDefault="0022647F" w:rsidP="0022647F">
      <w:pPr>
        <w:spacing w:line="271" w:lineRule="auto"/>
        <w:rPr>
          <w:szCs w:val="26"/>
          <w:lang w:eastAsia="ar-SA"/>
        </w:rPr>
      </w:pPr>
      <w:r w:rsidRPr="007277FF">
        <w:rPr>
          <w:szCs w:val="26"/>
        </w:rPr>
        <w:t xml:space="preserve">Доля расходов социальной сферы в общем объеме расходов </w:t>
      </w:r>
      <w:r w:rsidR="00ED0160" w:rsidRPr="007277FF">
        <w:rPr>
          <w:szCs w:val="26"/>
        </w:rPr>
        <w:t>в отчетном периоде составила</w:t>
      </w:r>
      <w:r w:rsidRPr="007277FF">
        <w:rPr>
          <w:szCs w:val="26"/>
        </w:rPr>
        <w:t xml:space="preserve"> 8</w:t>
      </w:r>
      <w:r w:rsidR="00ED0160" w:rsidRPr="007277FF">
        <w:rPr>
          <w:szCs w:val="26"/>
        </w:rPr>
        <w:t>2</w:t>
      </w:r>
      <w:r w:rsidRPr="007277FF">
        <w:rPr>
          <w:szCs w:val="26"/>
        </w:rPr>
        <w:t>,</w:t>
      </w:r>
      <w:r w:rsidR="00ED0160" w:rsidRPr="007277FF">
        <w:rPr>
          <w:szCs w:val="26"/>
        </w:rPr>
        <w:t>9</w:t>
      </w:r>
      <w:r w:rsidRPr="007277FF">
        <w:rPr>
          <w:szCs w:val="26"/>
        </w:rPr>
        <w:t xml:space="preserve">%. </w:t>
      </w:r>
      <w:r w:rsidRPr="007277FF">
        <w:rPr>
          <w:szCs w:val="26"/>
          <w:lang w:eastAsia="ar-SA"/>
        </w:rPr>
        <w:t>По сравнению с аналогичным периодом 202</w:t>
      </w:r>
      <w:r w:rsidR="00ED0160" w:rsidRPr="007277FF">
        <w:rPr>
          <w:szCs w:val="26"/>
          <w:lang w:eastAsia="ar-SA"/>
        </w:rPr>
        <w:t>3</w:t>
      </w:r>
      <w:r w:rsidRPr="007277FF">
        <w:rPr>
          <w:szCs w:val="26"/>
          <w:lang w:eastAsia="ar-SA"/>
        </w:rPr>
        <w:t xml:space="preserve"> года расходов произведено больше на </w:t>
      </w:r>
      <w:r w:rsidR="00A77703" w:rsidRPr="007277FF">
        <w:rPr>
          <w:szCs w:val="26"/>
          <w:lang w:eastAsia="ar-SA"/>
        </w:rPr>
        <w:t>7</w:t>
      </w:r>
      <w:r w:rsidRPr="007277FF">
        <w:rPr>
          <w:szCs w:val="26"/>
          <w:lang w:eastAsia="ar-SA"/>
        </w:rPr>
        <w:t>2 1</w:t>
      </w:r>
      <w:r w:rsidR="00A77703" w:rsidRPr="007277FF">
        <w:rPr>
          <w:szCs w:val="26"/>
          <w:lang w:eastAsia="ar-SA"/>
        </w:rPr>
        <w:t>56,5</w:t>
      </w:r>
      <w:r w:rsidRPr="007277FF">
        <w:rPr>
          <w:szCs w:val="26"/>
          <w:lang w:eastAsia="ar-SA"/>
        </w:rPr>
        <w:t>3</w:t>
      </w:r>
      <w:r w:rsidR="00A77703" w:rsidRPr="007277FF">
        <w:rPr>
          <w:szCs w:val="26"/>
          <w:lang w:eastAsia="ar-SA"/>
        </w:rPr>
        <w:t>7</w:t>
      </w:r>
      <w:r w:rsidRPr="007277FF">
        <w:rPr>
          <w:szCs w:val="26"/>
          <w:lang w:eastAsia="ar-SA"/>
        </w:rPr>
        <w:t xml:space="preserve"> тыс. руб. или на </w:t>
      </w:r>
      <w:r w:rsidR="00A77703" w:rsidRPr="007277FF">
        <w:rPr>
          <w:szCs w:val="26"/>
          <w:lang w:eastAsia="ar-SA"/>
        </w:rPr>
        <w:t>25,5</w:t>
      </w:r>
      <w:r w:rsidRPr="007277FF">
        <w:rPr>
          <w:szCs w:val="26"/>
          <w:lang w:eastAsia="ar-SA"/>
        </w:rPr>
        <w:t>%.</w:t>
      </w:r>
    </w:p>
    <w:p w:rsidR="00E77BF6" w:rsidRPr="007277FF" w:rsidRDefault="00E77BF6" w:rsidP="0022647F">
      <w:pPr>
        <w:shd w:val="clear" w:color="auto" w:fill="FFFFFF"/>
        <w:spacing w:line="271" w:lineRule="auto"/>
        <w:jc w:val="center"/>
        <w:rPr>
          <w:b/>
          <w:spacing w:val="2"/>
          <w:szCs w:val="26"/>
        </w:rPr>
      </w:pPr>
    </w:p>
    <w:p w:rsidR="0022647F" w:rsidRPr="007277FF" w:rsidRDefault="0022647F" w:rsidP="0022647F">
      <w:pPr>
        <w:shd w:val="clear" w:color="auto" w:fill="FFFFFF"/>
        <w:spacing w:line="271" w:lineRule="auto"/>
        <w:jc w:val="center"/>
        <w:rPr>
          <w:b/>
          <w:spacing w:val="2"/>
          <w:szCs w:val="26"/>
        </w:rPr>
      </w:pPr>
      <w:r w:rsidRPr="007277FF">
        <w:rPr>
          <w:b/>
          <w:spacing w:val="2"/>
          <w:szCs w:val="26"/>
        </w:rPr>
        <w:lastRenderedPageBreak/>
        <w:t>Муниципальные программы</w:t>
      </w:r>
    </w:p>
    <w:p w:rsidR="0022647F" w:rsidRPr="007277FF" w:rsidRDefault="0022647F" w:rsidP="0022647F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>На реализацию мероприятий по 19-ти муниципальным программам на 202</w:t>
      </w:r>
      <w:r w:rsidR="003D7A70" w:rsidRPr="007277FF">
        <w:rPr>
          <w:rFonts w:eastAsia="Calibri"/>
          <w:szCs w:val="26"/>
        </w:rPr>
        <w:t>4</w:t>
      </w:r>
      <w:r w:rsidRPr="007277FF">
        <w:rPr>
          <w:rFonts w:eastAsia="Calibri"/>
          <w:szCs w:val="26"/>
        </w:rPr>
        <w:t xml:space="preserve"> год предусмотрены бюджетные ассигнования в общей сумме </w:t>
      </w:r>
      <w:r w:rsidR="00653210" w:rsidRPr="007277FF">
        <w:rPr>
          <w:b/>
          <w:szCs w:val="26"/>
        </w:rPr>
        <w:t xml:space="preserve">2 447 319,203 </w:t>
      </w:r>
      <w:r w:rsidRPr="007277FF">
        <w:rPr>
          <w:rFonts w:eastAsia="Calibri"/>
          <w:szCs w:val="26"/>
        </w:rPr>
        <w:t xml:space="preserve">1 803 658,718 тыс. руб. </w:t>
      </w:r>
    </w:p>
    <w:p w:rsidR="0022647F" w:rsidRPr="007277FF" w:rsidRDefault="0022647F" w:rsidP="0022647F">
      <w:pPr>
        <w:spacing w:line="271" w:lineRule="auto"/>
        <w:rPr>
          <w:rFonts w:eastAsia="Calibri"/>
          <w:szCs w:val="26"/>
        </w:rPr>
      </w:pPr>
      <w:r w:rsidRPr="007277FF">
        <w:rPr>
          <w:rFonts w:eastAsia="Calibri"/>
          <w:szCs w:val="26"/>
        </w:rPr>
        <w:t>Расходы за истекший период произведены в сумме</w:t>
      </w:r>
      <w:r w:rsidR="00653210" w:rsidRPr="007277FF">
        <w:rPr>
          <w:rFonts w:eastAsia="Calibri"/>
          <w:szCs w:val="26"/>
        </w:rPr>
        <w:t xml:space="preserve"> </w:t>
      </w:r>
      <w:r w:rsidR="00653210" w:rsidRPr="007277FF">
        <w:rPr>
          <w:b/>
          <w:szCs w:val="26"/>
        </w:rPr>
        <w:t>385 288,565</w:t>
      </w:r>
      <w:r w:rsidRPr="007277FF">
        <w:rPr>
          <w:rFonts w:eastAsia="Calibri"/>
          <w:szCs w:val="26"/>
        </w:rPr>
        <w:t xml:space="preserve"> тыс. руб. или 16,</w:t>
      </w:r>
      <w:r w:rsidR="00653210" w:rsidRPr="007277FF">
        <w:rPr>
          <w:rFonts w:eastAsia="Calibri"/>
          <w:szCs w:val="26"/>
        </w:rPr>
        <w:t>1</w:t>
      </w:r>
      <w:r w:rsidRPr="007277FF">
        <w:rPr>
          <w:rFonts w:eastAsia="Calibri"/>
          <w:szCs w:val="26"/>
        </w:rPr>
        <w:t xml:space="preserve">% годовых плановых назначений, что выше аналогичного периода прошлого года на </w:t>
      </w:r>
      <w:r w:rsidR="00653210" w:rsidRPr="007277FF">
        <w:rPr>
          <w:rFonts w:eastAsia="Calibri"/>
          <w:szCs w:val="26"/>
        </w:rPr>
        <w:t>79 697</w:t>
      </w:r>
      <w:r w:rsidRPr="007277FF">
        <w:rPr>
          <w:rFonts w:eastAsia="Calibri"/>
          <w:szCs w:val="26"/>
        </w:rPr>
        <w:t>,</w:t>
      </w:r>
      <w:r w:rsidR="00653210" w:rsidRPr="007277FF">
        <w:rPr>
          <w:rFonts w:eastAsia="Calibri"/>
          <w:szCs w:val="26"/>
        </w:rPr>
        <w:t>20</w:t>
      </w:r>
      <w:r w:rsidRPr="007277FF">
        <w:rPr>
          <w:rFonts w:eastAsia="Calibri"/>
          <w:szCs w:val="26"/>
        </w:rPr>
        <w:t xml:space="preserve">0 тыс. руб. или на </w:t>
      </w:r>
      <w:r w:rsidR="00653210" w:rsidRPr="007277FF">
        <w:rPr>
          <w:rFonts w:eastAsia="Calibri"/>
          <w:szCs w:val="26"/>
        </w:rPr>
        <w:t>26,1</w:t>
      </w:r>
      <w:r w:rsidRPr="007277FF">
        <w:rPr>
          <w:rFonts w:eastAsia="Calibri"/>
          <w:szCs w:val="26"/>
        </w:rPr>
        <w:t>% (1 квартал 202</w:t>
      </w:r>
      <w:r w:rsidR="00653210" w:rsidRPr="007277FF">
        <w:rPr>
          <w:rFonts w:eastAsia="Calibri"/>
          <w:szCs w:val="26"/>
        </w:rPr>
        <w:t>3</w:t>
      </w:r>
      <w:r w:rsidRPr="007277FF">
        <w:rPr>
          <w:rFonts w:eastAsia="Calibri"/>
          <w:szCs w:val="26"/>
        </w:rPr>
        <w:t xml:space="preserve"> года - </w:t>
      </w:r>
      <w:r w:rsidR="00653210" w:rsidRPr="007277FF">
        <w:rPr>
          <w:rFonts w:eastAsia="Calibri"/>
          <w:szCs w:val="26"/>
        </w:rPr>
        <w:t xml:space="preserve">305 591,365 </w:t>
      </w:r>
      <w:r w:rsidRPr="007277FF">
        <w:rPr>
          <w:rFonts w:eastAsia="Calibri"/>
          <w:szCs w:val="26"/>
        </w:rPr>
        <w:t>тыс. руб.).</w:t>
      </w:r>
    </w:p>
    <w:p w:rsidR="0022647F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Информация по исполнению муниципальных программ за 1 квартал 202</w:t>
      </w:r>
      <w:r w:rsidR="00653210" w:rsidRPr="007277FF">
        <w:rPr>
          <w:szCs w:val="26"/>
        </w:rPr>
        <w:t>4</w:t>
      </w:r>
      <w:r w:rsidRPr="007277FF">
        <w:rPr>
          <w:szCs w:val="26"/>
        </w:rPr>
        <w:t xml:space="preserve"> года приведена в таблице:</w:t>
      </w:r>
    </w:p>
    <w:p w:rsidR="0022647F" w:rsidRPr="007277FF" w:rsidRDefault="0022647F" w:rsidP="0022647F">
      <w:pPr>
        <w:spacing w:after="60"/>
        <w:jc w:val="right"/>
        <w:rPr>
          <w:szCs w:val="26"/>
        </w:rPr>
      </w:pPr>
      <w:r w:rsidRPr="007277FF">
        <w:rPr>
          <w:szCs w:val="26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563"/>
        <w:gridCol w:w="1531"/>
        <w:gridCol w:w="1403"/>
        <w:gridCol w:w="987"/>
        <w:gridCol w:w="987"/>
      </w:tblGrid>
      <w:tr w:rsidR="00E75F2C" w:rsidRPr="007277FF" w:rsidTr="00E75F2C">
        <w:trPr>
          <w:trHeight w:val="897"/>
        </w:trPr>
        <w:tc>
          <w:tcPr>
            <w:tcW w:w="1716" w:type="pct"/>
            <w:shd w:val="clear" w:color="auto" w:fill="auto"/>
            <w:vAlign w:val="center"/>
            <w:hideMark/>
          </w:tcPr>
          <w:p w:rsidR="00E75F2C" w:rsidRPr="007277FF" w:rsidRDefault="00E75F2C" w:rsidP="001C37F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Наименование </w:t>
            </w:r>
            <w:r w:rsidR="001C37F4" w:rsidRPr="007277FF">
              <w:rPr>
                <w:sz w:val="22"/>
                <w:szCs w:val="22"/>
              </w:rPr>
              <w:t>м</w:t>
            </w:r>
            <w:r w:rsidR="001C37F4" w:rsidRPr="007277FF">
              <w:rPr>
                <w:sz w:val="22"/>
                <w:szCs w:val="22"/>
              </w:rPr>
              <w:t>униципальн</w:t>
            </w:r>
            <w:r w:rsidR="001C37F4" w:rsidRPr="007277FF">
              <w:rPr>
                <w:sz w:val="22"/>
                <w:szCs w:val="22"/>
              </w:rPr>
              <w:t>ой</w:t>
            </w:r>
            <w:r w:rsidR="001C37F4" w:rsidRPr="007277FF">
              <w:rPr>
                <w:sz w:val="22"/>
                <w:szCs w:val="22"/>
              </w:rPr>
              <w:t xml:space="preserve"> программ</w:t>
            </w:r>
            <w:r w:rsidR="001C37F4" w:rsidRPr="007277FF">
              <w:rPr>
                <w:sz w:val="22"/>
                <w:szCs w:val="22"/>
              </w:rPr>
              <w:t>ы</w:t>
            </w:r>
            <w:r w:rsidR="001C37F4" w:rsidRPr="007277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 целевая статья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Уточненный бюджет на 01.04.2024 год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Исполнено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%   исполнения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05104F" w:rsidP="000510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Доля в </w:t>
            </w:r>
            <w:proofErr w:type="gramStart"/>
            <w:r w:rsidRPr="007277FF">
              <w:rPr>
                <w:sz w:val="22"/>
                <w:szCs w:val="22"/>
              </w:rPr>
              <w:t>общих</w:t>
            </w:r>
            <w:proofErr w:type="gramEnd"/>
            <w:r w:rsidRPr="007277FF">
              <w:rPr>
                <w:sz w:val="22"/>
                <w:szCs w:val="22"/>
              </w:rPr>
              <w:t xml:space="preserve"> </w:t>
            </w:r>
            <w:proofErr w:type="spellStart"/>
            <w:r w:rsidRPr="007277FF">
              <w:rPr>
                <w:sz w:val="22"/>
                <w:szCs w:val="22"/>
              </w:rPr>
              <w:t>расх</w:t>
            </w:r>
            <w:proofErr w:type="spellEnd"/>
            <w:r w:rsidRPr="007277FF">
              <w:rPr>
                <w:sz w:val="22"/>
                <w:szCs w:val="22"/>
              </w:rPr>
              <w:t xml:space="preserve">., </w:t>
            </w:r>
            <w:r w:rsidR="00E75F2C" w:rsidRPr="007277FF">
              <w:rPr>
                <w:sz w:val="22"/>
                <w:szCs w:val="22"/>
              </w:rPr>
              <w:t>%</w:t>
            </w:r>
          </w:p>
        </w:tc>
      </w:tr>
      <w:tr w:rsidR="00E75F2C" w:rsidRPr="007277FF" w:rsidTr="00E75F2C">
        <w:trPr>
          <w:trHeight w:val="330"/>
        </w:trPr>
        <w:tc>
          <w:tcPr>
            <w:tcW w:w="1716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5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5F2C" w:rsidRPr="007277FF" w:rsidTr="00E75F2C">
        <w:trPr>
          <w:trHeight w:val="88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0C5407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"Экономическое развитие и инновационная экономика в  </w:t>
            </w:r>
            <w:proofErr w:type="spellStart"/>
            <w:r w:rsidRPr="007277FF">
              <w:rPr>
                <w:sz w:val="22"/>
                <w:szCs w:val="22"/>
              </w:rPr>
              <w:t>Арсеньевском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городском округе" 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01 0 00 00000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88 013,918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8 460,494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9,6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2,0</w:t>
            </w:r>
          </w:p>
        </w:tc>
      </w:tr>
      <w:tr w:rsidR="00E75F2C" w:rsidRPr="007277FF" w:rsidTr="00E75F2C">
        <w:trPr>
          <w:trHeight w:val="617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F76989">
            <w:pPr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образования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02 0 00 00000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1 332 812,742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275 848,787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20,7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64,4</w:t>
            </w:r>
          </w:p>
        </w:tc>
      </w:tr>
      <w:tr w:rsidR="007277FF" w:rsidRPr="007277FF" w:rsidTr="001C37F4">
        <w:trPr>
          <w:trHeight w:val="377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"Доступная среда"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03 0 00 00000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1 589,178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</w:tr>
      <w:tr w:rsidR="007277FF" w:rsidRPr="007277FF" w:rsidTr="001C37F4">
        <w:trPr>
          <w:trHeight w:val="412"/>
        </w:trPr>
        <w:tc>
          <w:tcPr>
            <w:tcW w:w="1716" w:type="pct"/>
            <w:shd w:val="clear" w:color="auto" w:fill="auto"/>
            <w:vAlign w:val="bottom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"Благоустройство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04 0 00 00000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77 926,486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11 162,452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14,3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2,6</w:t>
            </w:r>
          </w:p>
        </w:tc>
      </w:tr>
      <w:tr w:rsidR="00E75F2C" w:rsidRPr="007277FF" w:rsidTr="00E75F2C">
        <w:trPr>
          <w:trHeight w:val="630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культуры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05 0 00 00000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161 604,827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32 316,891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7,5</w:t>
            </w:r>
          </w:p>
        </w:tc>
      </w:tr>
      <w:tr w:rsidR="00E75F2C" w:rsidRPr="007277FF" w:rsidTr="00E75F2C">
        <w:trPr>
          <w:trHeight w:val="115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"Обеспечение доступным жильем и качественными услугами ЖКХ населения 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06 0 00 00000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85 550,194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413,685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0,5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</w:t>
            </w:r>
            <w:r w:rsidR="00C00BE7" w:rsidRPr="007277FF">
              <w:rPr>
                <w:sz w:val="22"/>
                <w:szCs w:val="22"/>
              </w:rPr>
              <w:t>09</w:t>
            </w: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277FF" w:rsidRPr="007277FF" w:rsidTr="001C37F4">
        <w:trPr>
          <w:trHeight w:val="40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"Безопасный город"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07 0 00 00000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38 009,413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7 572,723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19,9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1,8</w:t>
            </w:r>
          </w:p>
        </w:tc>
      </w:tr>
      <w:tr w:rsidR="00E75F2C" w:rsidRPr="007277FF" w:rsidTr="00E75F2C">
        <w:trPr>
          <w:trHeight w:val="85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водохозяйственного комплекса в  </w:t>
            </w:r>
            <w:proofErr w:type="spellStart"/>
            <w:r w:rsidRPr="007277FF">
              <w:rPr>
                <w:sz w:val="22"/>
                <w:szCs w:val="22"/>
              </w:rPr>
              <w:t>Арсеньевском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городском округе"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08 0 00 00000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1 546,667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</w:tr>
      <w:tr w:rsidR="007277FF" w:rsidRPr="007277FF" w:rsidTr="001C37F4">
        <w:trPr>
          <w:trHeight w:val="692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физической культуры и  спорта  в </w:t>
            </w:r>
            <w:proofErr w:type="spellStart"/>
            <w:r w:rsidRPr="007277FF">
              <w:rPr>
                <w:sz w:val="22"/>
                <w:szCs w:val="22"/>
              </w:rPr>
              <w:t>Арсеньевском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городском округе"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09 0 00 00000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285 710,356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31 500,679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11,0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7,4</w:t>
            </w:r>
          </w:p>
        </w:tc>
      </w:tr>
      <w:tr w:rsidR="007277FF" w:rsidRPr="007277FF" w:rsidTr="001C37F4">
        <w:trPr>
          <w:trHeight w:val="903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"Материально-техническое обеспечение органов местного самоуправления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10 0 00 00000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53 950,634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9 823,371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18,2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1C37F4" w:rsidRPr="007277FF" w:rsidRDefault="001C37F4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2,3</w:t>
            </w:r>
          </w:p>
        </w:tc>
      </w:tr>
      <w:tr w:rsidR="007277FF" w:rsidRPr="007277FF" w:rsidTr="001C37F4">
        <w:trPr>
          <w:trHeight w:val="307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"Информационное общество"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11 0 00 00000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9 946,329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2 628,979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26,4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0,6</w:t>
            </w:r>
          </w:p>
        </w:tc>
      </w:tr>
      <w:tr w:rsidR="00E75F2C" w:rsidRPr="007277FF" w:rsidTr="00E75F2C">
        <w:trPr>
          <w:trHeight w:val="286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транспортного комплекса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12 0 00 00000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37 380,466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250,429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0,7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0,1</w:t>
            </w:r>
          </w:p>
        </w:tc>
      </w:tr>
      <w:tr w:rsidR="007277FF" w:rsidRPr="007277FF" w:rsidTr="001C37F4">
        <w:trPr>
          <w:trHeight w:val="918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"</w:t>
            </w:r>
            <w:proofErr w:type="spellStart"/>
            <w:r w:rsidRPr="007277FF">
              <w:rPr>
                <w:sz w:val="22"/>
                <w:szCs w:val="22"/>
              </w:rPr>
              <w:t>Энергоэффективность</w:t>
            </w:r>
            <w:proofErr w:type="spellEnd"/>
            <w:r w:rsidRPr="007277FF">
              <w:rPr>
                <w:sz w:val="22"/>
                <w:szCs w:val="22"/>
              </w:rPr>
              <w:t xml:space="preserve"> и развитие энергетики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13 0 00 00000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141 126,142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3 834,510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2,7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1C37F4" w:rsidRPr="007277FF" w:rsidRDefault="001C37F4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0,9</w:t>
            </w:r>
          </w:p>
        </w:tc>
      </w:tr>
      <w:tr w:rsidR="00E75F2C" w:rsidRPr="007277FF" w:rsidTr="00E75F2C">
        <w:trPr>
          <w:trHeight w:val="943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lastRenderedPageBreak/>
              <w:t xml:space="preserve">"Противодействие коррупции в органах местного самоуправления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14 0 00 00000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151,000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14,400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9,5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705B38" w:rsidRPr="007277FF" w:rsidRDefault="00705B38" w:rsidP="00C00BE7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C00BE7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  <w:r w:rsidR="00C00BE7" w:rsidRPr="007277FF">
              <w:rPr>
                <w:sz w:val="22"/>
                <w:szCs w:val="22"/>
              </w:rPr>
              <w:t>1</w:t>
            </w:r>
          </w:p>
        </w:tc>
      </w:tr>
      <w:tr w:rsidR="00E75F2C" w:rsidRPr="007277FF" w:rsidTr="00E75F2C">
        <w:trPr>
          <w:trHeight w:val="759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муниципальной службы в </w:t>
            </w:r>
            <w:proofErr w:type="spellStart"/>
            <w:r w:rsidRPr="007277FF">
              <w:rPr>
                <w:sz w:val="22"/>
                <w:szCs w:val="22"/>
              </w:rPr>
              <w:t>Арсеньевском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городском округе"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15 0 00 00000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272,400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27,600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10,1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C00BE7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  <w:r w:rsidR="00C00BE7" w:rsidRPr="007277FF">
              <w:rPr>
                <w:sz w:val="22"/>
                <w:szCs w:val="22"/>
              </w:rPr>
              <w:t>1</w:t>
            </w:r>
          </w:p>
        </w:tc>
      </w:tr>
      <w:tr w:rsidR="007277FF" w:rsidRPr="007277FF" w:rsidTr="00705B38">
        <w:trPr>
          <w:trHeight w:val="751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"Развитие внутреннего и въездного туризма на территории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округа "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16 0 00 00000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25,000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</w:tr>
      <w:tr w:rsidR="007277FF" w:rsidRPr="007277FF" w:rsidTr="00705B38">
        <w:trPr>
          <w:trHeight w:val="691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"Переселение граждан из аварийного жилищного фонда в </w:t>
            </w:r>
            <w:proofErr w:type="spellStart"/>
            <w:r w:rsidRPr="007277FF">
              <w:rPr>
                <w:sz w:val="22"/>
                <w:szCs w:val="22"/>
              </w:rPr>
              <w:t>Арсеньевском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городском округе"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17 0 00 00000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200,000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</w:tr>
      <w:tr w:rsidR="007277FF" w:rsidRPr="007277FF" w:rsidTr="00705B38">
        <w:trPr>
          <w:trHeight w:val="631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"Формирование современной городской среды городского округа"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18 0 00 00000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131 468,452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1 433,567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1,1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0,3</w:t>
            </w: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5F2C" w:rsidRPr="007277FF" w:rsidTr="00E75F2C">
        <w:trPr>
          <w:trHeight w:val="870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 xml:space="preserve">"Укрепление общественного здоровья населения </w:t>
            </w:r>
            <w:proofErr w:type="spellStart"/>
            <w:r w:rsidRPr="007277FF">
              <w:rPr>
                <w:sz w:val="22"/>
                <w:szCs w:val="22"/>
              </w:rPr>
              <w:t>Арсеньевского</w:t>
            </w:r>
            <w:proofErr w:type="spellEnd"/>
            <w:r w:rsidRPr="007277FF">
              <w:rPr>
                <w:sz w:val="22"/>
                <w:szCs w:val="22"/>
              </w:rPr>
              <w:t xml:space="preserve"> городского округа"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19 0 00 00000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35,000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0,000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0,0</w:t>
            </w:r>
          </w:p>
        </w:tc>
      </w:tr>
      <w:tr w:rsidR="00E75F2C" w:rsidRPr="007277FF" w:rsidTr="00E75F2C">
        <w:trPr>
          <w:trHeight w:val="46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1C37F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 xml:space="preserve">ВСЕГО по </w:t>
            </w:r>
            <w:r w:rsidR="001C37F4" w:rsidRPr="007277FF">
              <w:rPr>
                <w:b/>
                <w:sz w:val="22"/>
                <w:szCs w:val="22"/>
              </w:rPr>
              <w:t>м</w:t>
            </w:r>
            <w:r w:rsidRPr="007277FF">
              <w:rPr>
                <w:b/>
                <w:sz w:val="22"/>
                <w:szCs w:val="22"/>
              </w:rPr>
              <w:t>униципальным программам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2 447 319,203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385 288,565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15,7</w:t>
            </w:r>
          </w:p>
        </w:tc>
        <w:tc>
          <w:tcPr>
            <w:tcW w:w="501" w:type="pct"/>
          </w:tcPr>
          <w:p w:rsidR="001C37F4" w:rsidRPr="007277FF" w:rsidRDefault="001C37F4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90,0</w:t>
            </w:r>
          </w:p>
        </w:tc>
      </w:tr>
      <w:tr w:rsidR="00E75F2C" w:rsidRPr="007277FF" w:rsidTr="00E75F2C">
        <w:trPr>
          <w:trHeight w:val="1125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Непрограммные направления деятельности органов местного самоуправления городского округа, учреждений образования, культуры и иных значимых учреждений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99 0 00 00000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205 885,316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43 000,649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B509C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20,9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10,0</w:t>
            </w:r>
          </w:p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5F2C" w:rsidRPr="007277FF" w:rsidTr="00E75F2C">
        <w:trPr>
          <w:trHeight w:val="252"/>
        </w:trPr>
        <w:tc>
          <w:tcPr>
            <w:tcW w:w="1716" w:type="pct"/>
            <w:shd w:val="clear" w:color="auto" w:fill="auto"/>
            <w:hideMark/>
          </w:tcPr>
          <w:p w:rsidR="00E75F2C" w:rsidRPr="007277FF" w:rsidRDefault="00E75F2C" w:rsidP="0065321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75F2C" w:rsidRPr="007277FF" w:rsidRDefault="00E75F2C" w:rsidP="0065321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65321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2 653 204,519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65321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428 289,214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501" w:type="pct"/>
          </w:tcPr>
          <w:p w:rsidR="00E75F2C" w:rsidRPr="007277FF" w:rsidRDefault="00E75F2C" w:rsidP="00E75F2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277FF">
              <w:rPr>
                <w:b/>
                <w:sz w:val="22"/>
                <w:szCs w:val="22"/>
              </w:rPr>
              <w:t>100,0</w:t>
            </w:r>
          </w:p>
        </w:tc>
      </w:tr>
    </w:tbl>
    <w:p w:rsidR="0022647F" w:rsidRPr="007277FF" w:rsidRDefault="0022647F" w:rsidP="0022647F">
      <w:pPr>
        <w:spacing w:after="60"/>
        <w:jc w:val="right"/>
        <w:rPr>
          <w:rFonts w:ascii="Times New Roman CYR" w:hAnsi="Times New Roman CYR" w:cs="Times New Roman CYR"/>
          <w:szCs w:val="26"/>
        </w:rPr>
      </w:pPr>
    </w:p>
    <w:p w:rsidR="00F76989" w:rsidRPr="007277FF" w:rsidRDefault="0022647F" w:rsidP="00F76989">
      <w:pPr>
        <w:widowControl/>
        <w:spacing w:line="271" w:lineRule="auto"/>
        <w:rPr>
          <w:bCs/>
          <w:szCs w:val="26"/>
        </w:rPr>
      </w:pPr>
      <w:r w:rsidRPr="007277FF">
        <w:rPr>
          <w:szCs w:val="26"/>
        </w:rPr>
        <w:t>В отчетном периоде наибольший объем бюджетных ассигнований</w:t>
      </w:r>
      <w:r w:rsidR="00AA1478" w:rsidRPr="007277FF">
        <w:rPr>
          <w:szCs w:val="26"/>
        </w:rPr>
        <w:t xml:space="preserve"> (более 18,0%)</w:t>
      </w:r>
      <w:r w:rsidRPr="007277FF">
        <w:rPr>
          <w:szCs w:val="26"/>
        </w:rPr>
        <w:t xml:space="preserve"> обеспечен по программам: «Развитие образования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округа» </w:t>
      </w:r>
      <w:r w:rsidR="00F76989" w:rsidRPr="007277FF">
        <w:rPr>
          <w:szCs w:val="26"/>
        </w:rPr>
        <w:t>в сумме 275 848,787 тыс. руб. или 20,7%</w:t>
      </w:r>
      <w:r w:rsidRPr="007277FF">
        <w:rPr>
          <w:szCs w:val="26"/>
        </w:rPr>
        <w:t xml:space="preserve"> </w:t>
      </w:r>
      <w:r w:rsidR="00F76989" w:rsidRPr="007277FF">
        <w:rPr>
          <w:szCs w:val="26"/>
        </w:rPr>
        <w:t xml:space="preserve">от годового плана; </w:t>
      </w:r>
      <w:r w:rsidRPr="007277FF">
        <w:rPr>
          <w:szCs w:val="26"/>
        </w:rPr>
        <w:t>«</w:t>
      </w:r>
      <w:r w:rsidRPr="007277FF">
        <w:rPr>
          <w:bCs/>
          <w:szCs w:val="26"/>
        </w:rPr>
        <w:t xml:space="preserve">Развитие культуры </w:t>
      </w:r>
      <w:proofErr w:type="spellStart"/>
      <w:r w:rsidRPr="007277FF">
        <w:rPr>
          <w:bCs/>
          <w:szCs w:val="26"/>
        </w:rPr>
        <w:t>Арсеньевского</w:t>
      </w:r>
      <w:proofErr w:type="spellEnd"/>
      <w:r w:rsidRPr="007277FF">
        <w:rPr>
          <w:bCs/>
          <w:szCs w:val="26"/>
        </w:rPr>
        <w:t xml:space="preserve"> городского округа»</w:t>
      </w:r>
      <w:r w:rsidR="00F76989" w:rsidRPr="007277FF">
        <w:rPr>
          <w:bCs/>
          <w:szCs w:val="26"/>
        </w:rPr>
        <w:t xml:space="preserve"> в сумме </w:t>
      </w:r>
      <w:r w:rsidR="00F76989" w:rsidRPr="007277FF">
        <w:rPr>
          <w:szCs w:val="26"/>
        </w:rPr>
        <w:t>32 316,891 тыс. руб. или 20,0</w:t>
      </w:r>
      <w:r w:rsidRPr="007277FF">
        <w:rPr>
          <w:bCs/>
          <w:szCs w:val="26"/>
        </w:rPr>
        <w:t>%</w:t>
      </w:r>
      <w:r w:rsidR="00F76989" w:rsidRPr="007277FF">
        <w:rPr>
          <w:bCs/>
          <w:szCs w:val="26"/>
        </w:rPr>
        <w:t xml:space="preserve"> от годового плана</w:t>
      </w:r>
      <w:r w:rsidRPr="007277FF">
        <w:rPr>
          <w:bCs/>
          <w:szCs w:val="26"/>
        </w:rPr>
        <w:t>;</w:t>
      </w:r>
      <w:r w:rsidR="00C00BE7" w:rsidRPr="007277FF">
        <w:rPr>
          <w:bCs/>
          <w:szCs w:val="26"/>
        </w:rPr>
        <w:t xml:space="preserve"> </w:t>
      </w:r>
      <w:r w:rsidR="00F76989" w:rsidRPr="007277FF">
        <w:rPr>
          <w:szCs w:val="26"/>
        </w:rPr>
        <w:t>«</w:t>
      </w:r>
      <w:r w:rsidR="00F76989" w:rsidRPr="007277FF">
        <w:rPr>
          <w:bCs/>
          <w:szCs w:val="26"/>
        </w:rPr>
        <w:t>Безопасный город»</w:t>
      </w:r>
      <w:r w:rsidR="00F76989" w:rsidRPr="007277FF">
        <w:rPr>
          <w:szCs w:val="26"/>
        </w:rPr>
        <w:t xml:space="preserve"> в сумме 7 572,723 тыс. руб. или 19,9% от годового плана;</w:t>
      </w:r>
      <w:r w:rsidR="00AA1478" w:rsidRPr="007277FF">
        <w:rPr>
          <w:szCs w:val="26"/>
        </w:rPr>
        <w:t xml:space="preserve"> </w:t>
      </w:r>
      <w:r w:rsidR="00F76989" w:rsidRPr="007277FF">
        <w:rPr>
          <w:szCs w:val="26"/>
        </w:rPr>
        <w:t xml:space="preserve">«Материально-техническое обеспечение органов местного самоуправления </w:t>
      </w:r>
      <w:proofErr w:type="spellStart"/>
      <w:r w:rsidR="00F76989" w:rsidRPr="007277FF">
        <w:rPr>
          <w:szCs w:val="26"/>
        </w:rPr>
        <w:t>Арсеньевского</w:t>
      </w:r>
      <w:proofErr w:type="spellEnd"/>
      <w:r w:rsidR="00F76989" w:rsidRPr="007277FF">
        <w:rPr>
          <w:szCs w:val="26"/>
        </w:rPr>
        <w:t xml:space="preserve"> городского округа» в сумме 9 823,371 тыс. руб. или 18,2% от годового плана;</w:t>
      </w:r>
      <w:r w:rsidR="00AA1478" w:rsidRPr="007277FF">
        <w:rPr>
          <w:szCs w:val="26"/>
        </w:rPr>
        <w:t xml:space="preserve"> </w:t>
      </w:r>
      <w:r w:rsidR="00F76989" w:rsidRPr="007277FF">
        <w:rPr>
          <w:szCs w:val="26"/>
        </w:rPr>
        <w:t>«Информационное общество» в сумме 2 628,979 тыс. руб. или 26,4% от годового плана</w:t>
      </w:r>
      <w:r w:rsidR="00AA1478" w:rsidRPr="007277FF">
        <w:rPr>
          <w:szCs w:val="26"/>
        </w:rPr>
        <w:t>.</w:t>
      </w:r>
    </w:p>
    <w:p w:rsidR="00AA1478" w:rsidRPr="007277FF" w:rsidRDefault="00F76989" w:rsidP="00AA1478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>Наименьший процент освоения бюджетных средств</w:t>
      </w:r>
      <w:r w:rsidR="00AA1478" w:rsidRPr="007277FF">
        <w:rPr>
          <w:szCs w:val="26"/>
        </w:rPr>
        <w:t xml:space="preserve"> (менее 3,0%)</w:t>
      </w:r>
      <w:r w:rsidRPr="007277FF">
        <w:rPr>
          <w:szCs w:val="26"/>
        </w:rPr>
        <w:t xml:space="preserve"> отмечен по следующим программам: </w:t>
      </w:r>
      <w:proofErr w:type="gramStart"/>
      <w:r w:rsidR="00AA1478" w:rsidRPr="007277FF">
        <w:rPr>
          <w:szCs w:val="26"/>
        </w:rPr>
        <w:t xml:space="preserve">«Обеспечение доступным жильем и качественными услугами ЖКХ населения </w:t>
      </w:r>
      <w:proofErr w:type="spellStart"/>
      <w:r w:rsidR="00AA1478" w:rsidRPr="007277FF">
        <w:rPr>
          <w:szCs w:val="26"/>
        </w:rPr>
        <w:t>Арсеньевского</w:t>
      </w:r>
      <w:proofErr w:type="spellEnd"/>
      <w:r w:rsidR="00AA1478" w:rsidRPr="007277FF">
        <w:rPr>
          <w:szCs w:val="26"/>
        </w:rPr>
        <w:t xml:space="preserve"> городского округа» в сумме 413,685 тыс. руб. или 0,5% от годового плана; </w:t>
      </w:r>
      <w:r w:rsidR="00AA1478" w:rsidRPr="007277FF">
        <w:rPr>
          <w:bCs/>
          <w:szCs w:val="26"/>
        </w:rPr>
        <w:t xml:space="preserve">«Развитие транспортного комплекса </w:t>
      </w:r>
      <w:proofErr w:type="spellStart"/>
      <w:r w:rsidR="00AA1478" w:rsidRPr="007277FF">
        <w:rPr>
          <w:bCs/>
          <w:szCs w:val="26"/>
        </w:rPr>
        <w:t>Арсеньевского</w:t>
      </w:r>
      <w:proofErr w:type="spellEnd"/>
      <w:r w:rsidR="00AA1478" w:rsidRPr="007277FF">
        <w:rPr>
          <w:bCs/>
          <w:szCs w:val="26"/>
        </w:rPr>
        <w:t xml:space="preserve"> городского округа» </w:t>
      </w:r>
      <w:r w:rsidR="00AA1478" w:rsidRPr="007277FF">
        <w:rPr>
          <w:szCs w:val="26"/>
        </w:rPr>
        <w:t>в сумме 250,429 тыс. руб. или 0,7% от годового плана; «</w:t>
      </w:r>
      <w:proofErr w:type="spellStart"/>
      <w:r w:rsidR="00AA1478" w:rsidRPr="007277FF">
        <w:rPr>
          <w:szCs w:val="26"/>
        </w:rPr>
        <w:t>Энергоэффективность</w:t>
      </w:r>
      <w:proofErr w:type="spellEnd"/>
      <w:r w:rsidR="00AA1478" w:rsidRPr="007277FF">
        <w:rPr>
          <w:szCs w:val="26"/>
        </w:rPr>
        <w:t xml:space="preserve"> и развитие энергетики </w:t>
      </w:r>
      <w:proofErr w:type="spellStart"/>
      <w:r w:rsidR="00AA1478" w:rsidRPr="007277FF">
        <w:rPr>
          <w:szCs w:val="26"/>
        </w:rPr>
        <w:t>Арсеньевского</w:t>
      </w:r>
      <w:proofErr w:type="spellEnd"/>
      <w:r w:rsidR="00AA1478" w:rsidRPr="007277FF">
        <w:rPr>
          <w:szCs w:val="26"/>
        </w:rPr>
        <w:t xml:space="preserve"> городского округа» в сумме 3 834,510 тыс. руб. или 2,7% от годового плана;</w:t>
      </w:r>
      <w:proofErr w:type="gramEnd"/>
      <w:r w:rsidR="00AA1478" w:rsidRPr="007277FF">
        <w:rPr>
          <w:szCs w:val="26"/>
        </w:rPr>
        <w:t xml:space="preserve"> «Формирование современной городской среды городского округа» в сумме 3 1 433,567 тыс. руб. или 1,1% от годового плана.</w:t>
      </w:r>
    </w:p>
    <w:p w:rsidR="0022647F" w:rsidRPr="007277FF" w:rsidRDefault="0022647F" w:rsidP="0022647F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По </w:t>
      </w:r>
      <w:r w:rsidR="00653210" w:rsidRPr="007277FF">
        <w:rPr>
          <w:szCs w:val="26"/>
        </w:rPr>
        <w:t>пяти</w:t>
      </w:r>
      <w:r w:rsidRPr="007277FF">
        <w:rPr>
          <w:szCs w:val="26"/>
        </w:rPr>
        <w:t xml:space="preserve"> муниципальным</w:t>
      </w:r>
      <w:r w:rsidR="00653210" w:rsidRPr="007277FF">
        <w:rPr>
          <w:szCs w:val="26"/>
        </w:rPr>
        <w:t xml:space="preserve"> программам в 1 квартале 2024</w:t>
      </w:r>
      <w:r w:rsidRPr="007277FF">
        <w:rPr>
          <w:szCs w:val="26"/>
        </w:rPr>
        <w:t xml:space="preserve"> года расходы не осуществлялись: </w:t>
      </w:r>
      <w:r w:rsidR="00653210" w:rsidRPr="007277FF">
        <w:rPr>
          <w:szCs w:val="26"/>
        </w:rPr>
        <w:t>«Доступная среда»;</w:t>
      </w:r>
      <w:r w:rsidR="00653210" w:rsidRPr="007277FF">
        <w:rPr>
          <w:sz w:val="22"/>
          <w:szCs w:val="22"/>
        </w:rPr>
        <w:t xml:space="preserve"> </w:t>
      </w:r>
      <w:r w:rsidRPr="007277FF">
        <w:rPr>
          <w:szCs w:val="26"/>
        </w:rPr>
        <w:t>«</w:t>
      </w:r>
      <w:r w:rsidRPr="007277FF">
        <w:rPr>
          <w:bCs/>
          <w:szCs w:val="26"/>
        </w:rPr>
        <w:t xml:space="preserve">Развитие водохозяйственного комплекса в </w:t>
      </w:r>
      <w:proofErr w:type="spellStart"/>
      <w:r w:rsidRPr="007277FF">
        <w:rPr>
          <w:bCs/>
          <w:szCs w:val="26"/>
        </w:rPr>
        <w:lastRenderedPageBreak/>
        <w:t>Арсеньевском</w:t>
      </w:r>
      <w:proofErr w:type="spellEnd"/>
      <w:r w:rsidRPr="007277FF">
        <w:rPr>
          <w:bCs/>
          <w:szCs w:val="26"/>
        </w:rPr>
        <w:t xml:space="preserve"> городском округе» </w:t>
      </w:r>
      <w:r w:rsidRPr="007277FF">
        <w:rPr>
          <w:szCs w:val="26"/>
        </w:rPr>
        <w:t xml:space="preserve">«Развитие внутреннего и въездного туризма на территории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</w:t>
      </w:r>
      <w:r w:rsidR="00653210" w:rsidRPr="007277FF">
        <w:rPr>
          <w:szCs w:val="26"/>
        </w:rPr>
        <w:t>»</w:t>
      </w:r>
      <w:r w:rsidRPr="007277FF">
        <w:rPr>
          <w:szCs w:val="26"/>
        </w:rPr>
        <w:t xml:space="preserve">; «Переселение граждан из аварийного жилищного фонда в </w:t>
      </w:r>
      <w:proofErr w:type="spellStart"/>
      <w:r w:rsidRPr="007277FF">
        <w:rPr>
          <w:szCs w:val="26"/>
        </w:rPr>
        <w:t>Арсеньевском</w:t>
      </w:r>
      <w:proofErr w:type="spellEnd"/>
      <w:r w:rsidRPr="007277FF">
        <w:rPr>
          <w:szCs w:val="26"/>
        </w:rPr>
        <w:t xml:space="preserve"> городском округе»; «</w:t>
      </w:r>
      <w:r w:rsidRPr="007277FF">
        <w:rPr>
          <w:bCs/>
          <w:szCs w:val="26"/>
        </w:rPr>
        <w:t xml:space="preserve">Укрепление общественного здоровья населения </w:t>
      </w:r>
      <w:proofErr w:type="spellStart"/>
      <w:r w:rsidRPr="007277FF">
        <w:rPr>
          <w:bCs/>
          <w:szCs w:val="26"/>
        </w:rPr>
        <w:t>Арсеньевского</w:t>
      </w:r>
      <w:proofErr w:type="spellEnd"/>
      <w:r w:rsidRPr="007277FF">
        <w:rPr>
          <w:bCs/>
          <w:szCs w:val="26"/>
        </w:rPr>
        <w:t xml:space="preserve"> городского округа»</w:t>
      </w:r>
      <w:r w:rsidRPr="007277FF">
        <w:rPr>
          <w:szCs w:val="26"/>
        </w:rPr>
        <w:t>.</w:t>
      </w:r>
    </w:p>
    <w:p w:rsidR="0022647F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Причинами не</w:t>
      </w:r>
      <w:r w:rsidR="00954F3B" w:rsidRPr="007277FF">
        <w:rPr>
          <w:szCs w:val="26"/>
        </w:rPr>
        <w:t xml:space="preserve"> </w:t>
      </w:r>
      <w:r w:rsidRPr="007277FF">
        <w:rPr>
          <w:szCs w:val="26"/>
        </w:rPr>
        <w:t>освоения</w:t>
      </w:r>
      <w:r w:rsidR="00AA1478" w:rsidRPr="007277FF">
        <w:rPr>
          <w:szCs w:val="26"/>
        </w:rPr>
        <w:t>,</w:t>
      </w:r>
      <w:r w:rsidRPr="007277FF">
        <w:rPr>
          <w:szCs w:val="26"/>
        </w:rPr>
        <w:t xml:space="preserve"> либо низкого исполнения в отчетном периоде муниципальных программ является планирование их реализации в 2-4 квартале текущего года. </w:t>
      </w:r>
    </w:p>
    <w:p w:rsidR="0022647F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Расходы по непрограммным направлениям деятельности за 1 квартал 202</w:t>
      </w:r>
      <w:r w:rsidR="00653210" w:rsidRPr="007277FF">
        <w:rPr>
          <w:szCs w:val="26"/>
        </w:rPr>
        <w:t>4</w:t>
      </w:r>
      <w:r w:rsidRPr="007277FF">
        <w:rPr>
          <w:szCs w:val="26"/>
        </w:rPr>
        <w:t xml:space="preserve"> года исполнены в сумме </w:t>
      </w:r>
      <w:r w:rsidR="00653210" w:rsidRPr="007277FF">
        <w:rPr>
          <w:szCs w:val="26"/>
        </w:rPr>
        <w:t xml:space="preserve">43 000,649 </w:t>
      </w:r>
      <w:r w:rsidRPr="007277FF">
        <w:rPr>
          <w:szCs w:val="26"/>
        </w:rPr>
        <w:t xml:space="preserve">тыс. руб. или </w:t>
      </w:r>
      <w:r w:rsidR="00653210" w:rsidRPr="007277FF">
        <w:rPr>
          <w:szCs w:val="26"/>
        </w:rPr>
        <w:t>20,9</w:t>
      </w:r>
      <w:r w:rsidRPr="007277FF">
        <w:rPr>
          <w:szCs w:val="26"/>
        </w:rPr>
        <w:t xml:space="preserve">% годовых назначений. На их долю в общем объеме исполненных расходов приходится </w:t>
      </w:r>
      <w:r w:rsidR="00E75F2C" w:rsidRPr="007277FF">
        <w:rPr>
          <w:szCs w:val="26"/>
        </w:rPr>
        <w:t>10,0</w:t>
      </w:r>
      <w:r w:rsidRPr="007277FF">
        <w:rPr>
          <w:szCs w:val="26"/>
        </w:rPr>
        <w:t>%.</w:t>
      </w:r>
    </w:p>
    <w:p w:rsidR="0022647F" w:rsidRPr="007277FF" w:rsidRDefault="0022647F" w:rsidP="0022647F">
      <w:pPr>
        <w:tabs>
          <w:tab w:val="left" w:pos="5970"/>
        </w:tabs>
        <w:spacing w:line="271" w:lineRule="auto"/>
        <w:rPr>
          <w:szCs w:val="26"/>
        </w:rPr>
      </w:pPr>
      <w:r w:rsidRPr="007277FF">
        <w:rPr>
          <w:szCs w:val="26"/>
        </w:rPr>
        <w:tab/>
      </w:r>
    </w:p>
    <w:p w:rsidR="0022647F" w:rsidRPr="007277FF" w:rsidRDefault="0022647F" w:rsidP="0022647F">
      <w:pPr>
        <w:widowControl/>
        <w:spacing w:line="271" w:lineRule="auto"/>
        <w:jc w:val="center"/>
        <w:rPr>
          <w:szCs w:val="26"/>
        </w:rPr>
      </w:pPr>
      <w:r w:rsidRPr="007277FF">
        <w:rPr>
          <w:b/>
          <w:bCs/>
          <w:szCs w:val="26"/>
        </w:rPr>
        <w:t>Реализация национальных проектов</w:t>
      </w:r>
    </w:p>
    <w:p w:rsidR="00180486" w:rsidRPr="007277FF" w:rsidRDefault="0022647F" w:rsidP="0022647F">
      <w:pPr>
        <w:spacing w:line="271" w:lineRule="auto"/>
        <w:rPr>
          <w:bCs/>
          <w:szCs w:val="26"/>
        </w:rPr>
      </w:pPr>
      <w:r w:rsidRPr="007277FF">
        <w:rPr>
          <w:bCs/>
          <w:szCs w:val="26"/>
        </w:rPr>
        <w:t>Исполнение бюджета в ходе реализации национальных проектов в рамках муниципальных программ за 1 квартал 202</w:t>
      </w:r>
      <w:r w:rsidR="00180486" w:rsidRPr="007277FF">
        <w:rPr>
          <w:bCs/>
          <w:szCs w:val="26"/>
        </w:rPr>
        <w:t xml:space="preserve">4 </w:t>
      </w:r>
      <w:r w:rsidRPr="007277FF">
        <w:rPr>
          <w:bCs/>
          <w:szCs w:val="26"/>
        </w:rPr>
        <w:t>года составило</w:t>
      </w:r>
      <w:r w:rsidR="00180486" w:rsidRPr="007277FF">
        <w:rPr>
          <w:bCs/>
          <w:szCs w:val="26"/>
        </w:rPr>
        <w:t xml:space="preserve"> 2 843,380 тыс. руб. или 2,6% годовых плановых назначений, что ниже аналогичного периода прошлого года на 3 617,319 тыс. руб. или на 60,0% (за 1 квартал 2023 -</w:t>
      </w:r>
      <w:r w:rsidRPr="007277FF">
        <w:rPr>
          <w:bCs/>
          <w:szCs w:val="26"/>
        </w:rPr>
        <w:t xml:space="preserve"> 6 460,699</w:t>
      </w:r>
      <w:r w:rsidRPr="007277FF">
        <w:rPr>
          <w:b/>
          <w:bCs/>
          <w:sz w:val="22"/>
          <w:szCs w:val="22"/>
        </w:rPr>
        <w:t xml:space="preserve"> </w:t>
      </w:r>
      <w:r w:rsidRPr="007277FF">
        <w:rPr>
          <w:bCs/>
          <w:szCs w:val="26"/>
        </w:rPr>
        <w:t>тыс. руб.</w:t>
      </w:r>
      <w:r w:rsidR="00180486" w:rsidRPr="007277FF">
        <w:rPr>
          <w:bCs/>
          <w:szCs w:val="26"/>
        </w:rPr>
        <w:t>).</w:t>
      </w:r>
      <w:r w:rsidRPr="007277FF">
        <w:rPr>
          <w:bCs/>
          <w:szCs w:val="26"/>
        </w:rPr>
        <w:t xml:space="preserve"> </w:t>
      </w:r>
    </w:p>
    <w:p w:rsidR="0022647F" w:rsidRPr="007277FF" w:rsidRDefault="0022647F" w:rsidP="0022647F">
      <w:pPr>
        <w:spacing w:line="271" w:lineRule="auto"/>
        <w:rPr>
          <w:bCs/>
          <w:szCs w:val="26"/>
        </w:rPr>
      </w:pPr>
      <w:r w:rsidRPr="007277FF">
        <w:rPr>
          <w:bCs/>
          <w:szCs w:val="26"/>
        </w:rPr>
        <w:t>В</w:t>
      </w:r>
      <w:r w:rsidRPr="007277FF">
        <w:rPr>
          <w:szCs w:val="26"/>
        </w:rPr>
        <w:t xml:space="preserve"> отчетном периоде в рамках национальных проектов заключены муниципальные контракты на сумму </w:t>
      </w:r>
      <w:r w:rsidR="00FB7F78" w:rsidRPr="007277FF">
        <w:rPr>
          <w:szCs w:val="26"/>
        </w:rPr>
        <w:t>81 373,569</w:t>
      </w:r>
      <w:r w:rsidRPr="007277FF">
        <w:rPr>
          <w:szCs w:val="26"/>
        </w:rPr>
        <w:t xml:space="preserve"> тыс. руб., из них с применением конкурентных способов закупки </w:t>
      </w:r>
      <w:r w:rsidR="00FB7F78" w:rsidRPr="007277FF">
        <w:rPr>
          <w:szCs w:val="26"/>
        </w:rPr>
        <w:t>65 034,051</w:t>
      </w:r>
      <w:r w:rsidRPr="007277FF">
        <w:rPr>
          <w:szCs w:val="26"/>
        </w:rPr>
        <w:t xml:space="preserve"> тыс. руб. Исполнение бюджетных назначений за 1 квартал 202</w:t>
      </w:r>
      <w:r w:rsidR="00FB7F78" w:rsidRPr="007277FF">
        <w:rPr>
          <w:szCs w:val="26"/>
        </w:rPr>
        <w:t>4</w:t>
      </w:r>
      <w:r w:rsidRPr="007277FF">
        <w:rPr>
          <w:szCs w:val="26"/>
        </w:rPr>
        <w:t xml:space="preserve"> года по нацпроектам </w:t>
      </w:r>
      <w:r w:rsidRPr="007277FF">
        <w:rPr>
          <w:bCs/>
          <w:szCs w:val="26"/>
        </w:rPr>
        <w:t>представлено в таблице:</w:t>
      </w:r>
    </w:p>
    <w:p w:rsidR="0022647F" w:rsidRPr="007277FF" w:rsidRDefault="0022647F" w:rsidP="0022647F">
      <w:pPr>
        <w:ind w:firstLine="567"/>
        <w:rPr>
          <w:szCs w:val="26"/>
        </w:rPr>
      </w:pPr>
      <w:r w:rsidRPr="007277FF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277FF">
        <w:rPr>
          <w:szCs w:val="26"/>
        </w:rPr>
        <w:t>тыс. руб.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45"/>
        <w:gridCol w:w="2553"/>
        <w:gridCol w:w="1135"/>
        <w:gridCol w:w="1275"/>
        <w:gridCol w:w="1131"/>
        <w:gridCol w:w="673"/>
      </w:tblGrid>
      <w:tr w:rsidR="002D1949" w:rsidRPr="007277FF" w:rsidTr="00180486">
        <w:trPr>
          <w:trHeight w:val="900"/>
        </w:trPr>
        <w:tc>
          <w:tcPr>
            <w:tcW w:w="76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Национальный проект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Региональный проект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Направление расходов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77FF">
              <w:rPr>
                <w:sz w:val="22"/>
                <w:szCs w:val="22"/>
              </w:rPr>
              <w:t>Исполнение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% исполнения</w:t>
            </w:r>
          </w:p>
        </w:tc>
      </w:tr>
      <w:tr w:rsidR="002D1949" w:rsidRPr="007277FF" w:rsidTr="00180486">
        <w:trPr>
          <w:trHeight w:val="144"/>
        </w:trPr>
        <w:tc>
          <w:tcPr>
            <w:tcW w:w="76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Формирование положительного образа предпринимателя, популяризация роли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01 1 I5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10,000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</w:t>
            </w:r>
          </w:p>
        </w:tc>
      </w:tr>
      <w:tr w:rsidR="002D1949" w:rsidRPr="007277FF" w:rsidTr="00180486">
        <w:trPr>
          <w:trHeight w:val="1785"/>
        </w:trPr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«Образование»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 xml:space="preserve">02 2 </w:t>
            </w:r>
            <w:proofErr w:type="gramStart"/>
            <w:r w:rsidRPr="007277FF">
              <w:rPr>
                <w:sz w:val="20"/>
              </w:rPr>
              <w:t>E</w:t>
            </w:r>
            <w:proofErr w:type="gramEnd"/>
            <w:r w:rsidRPr="007277FF">
              <w:rPr>
                <w:sz w:val="20"/>
              </w:rPr>
              <w:t>В 51790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2 537,142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809,500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31,9</w:t>
            </w:r>
          </w:p>
        </w:tc>
      </w:tr>
      <w:tr w:rsidR="002D1949" w:rsidRPr="007277FF" w:rsidTr="00180486">
        <w:trPr>
          <w:trHeight w:val="1275"/>
        </w:trPr>
        <w:tc>
          <w:tcPr>
            <w:tcW w:w="766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«Современная школа»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Полномочия по обеспечению мер социальной поддержки педагогическим работникам муниципальных образований Приморского края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02 9 E1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9 345,000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1 253,500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13,4</w:t>
            </w:r>
          </w:p>
        </w:tc>
      </w:tr>
      <w:tr w:rsidR="002D1949" w:rsidRPr="007277FF" w:rsidTr="00180486">
        <w:trPr>
          <w:trHeight w:val="1275"/>
        </w:trPr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lastRenderedPageBreak/>
              <w:t>«Демография»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«Формирование системы мотивации граждан к здоровому образу жизни, включая  здоровое питание и отказ от вредных привычек»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Проведение профилактических мероприятий, пропагандирующих преимущества здорового образа жизни в рамках национального проекта "Демография"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19 9 P4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35,000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</w:t>
            </w:r>
          </w:p>
        </w:tc>
      </w:tr>
      <w:tr w:rsidR="002D1949" w:rsidRPr="007277FF" w:rsidTr="00180486">
        <w:trPr>
          <w:trHeight w:val="2040"/>
        </w:trPr>
        <w:tc>
          <w:tcPr>
            <w:tcW w:w="766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pct"/>
            <w:vMerge w:val="restar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«Спорт-норма жизни»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Проведение физкультурных, спортивно-массовых мероприятий в рамках национального проекта "Демография", 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09 1 Р5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615,000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375,760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61,1</w:t>
            </w:r>
          </w:p>
        </w:tc>
      </w:tr>
      <w:tr w:rsidR="002D1949" w:rsidRPr="007277FF" w:rsidTr="00180486">
        <w:trPr>
          <w:trHeight w:val="765"/>
        </w:trPr>
        <w:tc>
          <w:tcPr>
            <w:tcW w:w="766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Государственная поддержка спортивных организаций, входящих в систему спортивной подготовки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 xml:space="preserve"> 09 2 P5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1 277,572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161,220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12,6</w:t>
            </w:r>
          </w:p>
        </w:tc>
      </w:tr>
      <w:tr w:rsidR="002D1949" w:rsidRPr="007277FF" w:rsidTr="00180486">
        <w:trPr>
          <w:trHeight w:val="765"/>
        </w:trPr>
        <w:tc>
          <w:tcPr>
            <w:tcW w:w="766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 xml:space="preserve"> 09 9 P5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 </w:t>
            </w:r>
          </w:p>
        </w:tc>
      </w:tr>
      <w:tr w:rsidR="002D1949" w:rsidRPr="007277FF" w:rsidTr="00180486">
        <w:trPr>
          <w:trHeight w:val="765"/>
        </w:trPr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"Жилье и городская среда»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«Формирование комфортной городской среды»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18 1 F2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96 330,241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243,400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0,3</w:t>
            </w:r>
          </w:p>
        </w:tc>
      </w:tr>
      <w:tr w:rsidR="002D1949" w:rsidRPr="007277FF" w:rsidTr="00180486">
        <w:trPr>
          <w:trHeight w:val="1020"/>
        </w:trPr>
        <w:tc>
          <w:tcPr>
            <w:tcW w:w="766" w:type="pct"/>
            <w:vMerge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7277FF">
              <w:rPr>
                <w:sz w:val="19"/>
                <w:szCs w:val="19"/>
              </w:rPr>
              <w:t>Снос расселяемых аварийных многоквартирных домов в рамках национального проекта "Жилье и городская среда"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17 9 F3 00000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200,000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0,000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277FF">
              <w:rPr>
                <w:sz w:val="20"/>
              </w:rPr>
              <w:t>0,0</w:t>
            </w:r>
          </w:p>
        </w:tc>
      </w:tr>
      <w:tr w:rsidR="002D1949" w:rsidRPr="007277FF" w:rsidTr="00180486">
        <w:trPr>
          <w:trHeight w:val="300"/>
        </w:trPr>
        <w:tc>
          <w:tcPr>
            <w:tcW w:w="76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ИТОГО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 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110 349,956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2 843,380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D1949" w:rsidRPr="007277FF" w:rsidRDefault="002D1949" w:rsidP="002D19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277FF">
              <w:rPr>
                <w:b/>
                <w:bCs/>
                <w:sz w:val="20"/>
              </w:rPr>
              <w:t>2,6</w:t>
            </w:r>
          </w:p>
        </w:tc>
      </w:tr>
    </w:tbl>
    <w:p w:rsidR="002D1949" w:rsidRPr="007277FF" w:rsidRDefault="002D1949" w:rsidP="0022647F">
      <w:pPr>
        <w:ind w:firstLine="567"/>
        <w:rPr>
          <w:szCs w:val="26"/>
        </w:rPr>
      </w:pPr>
    </w:p>
    <w:p w:rsidR="00D9461F" w:rsidRPr="007277FF" w:rsidRDefault="0022647F" w:rsidP="00D9461F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center"/>
        <w:rPr>
          <w:b/>
          <w:sz w:val="26"/>
          <w:szCs w:val="26"/>
        </w:rPr>
      </w:pPr>
      <w:r w:rsidRPr="007277FF">
        <w:rPr>
          <w:b/>
          <w:sz w:val="26"/>
          <w:szCs w:val="26"/>
        </w:rPr>
        <w:t>Расходование средств резервного фонда</w:t>
      </w:r>
    </w:p>
    <w:p w:rsidR="0022647F" w:rsidRPr="007277FF" w:rsidRDefault="0022647F" w:rsidP="006072E4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both"/>
        <w:rPr>
          <w:sz w:val="26"/>
          <w:szCs w:val="26"/>
        </w:rPr>
      </w:pPr>
      <w:r w:rsidRPr="007277FF">
        <w:rPr>
          <w:sz w:val="26"/>
          <w:szCs w:val="26"/>
        </w:rPr>
        <w:t>В составе непрограммных направлений деятельности на 202</w:t>
      </w:r>
      <w:r w:rsidR="00AB5637" w:rsidRPr="007277FF">
        <w:rPr>
          <w:sz w:val="26"/>
          <w:szCs w:val="26"/>
        </w:rPr>
        <w:t>4</w:t>
      </w:r>
      <w:r w:rsidRPr="007277FF">
        <w:rPr>
          <w:sz w:val="26"/>
          <w:szCs w:val="26"/>
        </w:rPr>
        <w:t xml:space="preserve"> год предусмотрены бюджетные ассигнования на создание резервн</w:t>
      </w:r>
      <w:r w:rsidR="00FD53BD" w:rsidRPr="007277FF">
        <w:rPr>
          <w:sz w:val="26"/>
          <w:szCs w:val="26"/>
        </w:rPr>
        <w:t>ых</w:t>
      </w:r>
      <w:r w:rsidRPr="007277FF">
        <w:rPr>
          <w:sz w:val="26"/>
          <w:szCs w:val="26"/>
        </w:rPr>
        <w:t xml:space="preserve"> фонд</w:t>
      </w:r>
      <w:r w:rsidR="00FD53BD" w:rsidRPr="007277FF">
        <w:rPr>
          <w:sz w:val="26"/>
          <w:szCs w:val="26"/>
        </w:rPr>
        <w:t>ов</w:t>
      </w:r>
      <w:r w:rsidRPr="007277FF">
        <w:rPr>
          <w:sz w:val="26"/>
          <w:szCs w:val="26"/>
        </w:rPr>
        <w:t xml:space="preserve"> администрации городского округа в общей сумме </w:t>
      </w:r>
      <w:r w:rsidR="00FD53BD" w:rsidRPr="007277FF">
        <w:rPr>
          <w:sz w:val="26"/>
          <w:szCs w:val="26"/>
        </w:rPr>
        <w:t>5 550,000</w:t>
      </w:r>
      <w:r w:rsidRPr="007277FF">
        <w:rPr>
          <w:sz w:val="26"/>
          <w:szCs w:val="26"/>
        </w:rPr>
        <w:t xml:space="preserve"> тыс. руб., из них:</w:t>
      </w:r>
    </w:p>
    <w:p w:rsidR="0022647F" w:rsidRPr="007277FF" w:rsidRDefault="0022647F" w:rsidP="006072E4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- резервный фонд администрации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- в сумме </w:t>
      </w:r>
      <w:r w:rsidR="00FD53BD" w:rsidRPr="007277FF">
        <w:rPr>
          <w:szCs w:val="26"/>
        </w:rPr>
        <w:t>5 350,000</w:t>
      </w:r>
      <w:r w:rsidRPr="007277FF">
        <w:rPr>
          <w:szCs w:val="26"/>
        </w:rPr>
        <w:t xml:space="preserve"> тыс. руб.;</w:t>
      </w:r>
    </w:p>
    <w:p w:rsidR="0022647F" w:rsidRPr="007277FF" w:rsidRDefault="0022647F" w:rsidP="00D9461F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- резервный фонд администрации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в сумме  200,000 тыс. руб.</w:t>
      </w:r>
    </w:p>
    <w:p w:rsidR="0022647F" w:rsidRPr="007277FF" w:rsidRDefault="0022647F" w:rsidP="00D9461F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both"/>
        <w:rPr>
          <w:sz w:val="26"/>
          <w:szCs w:val="26"/>
        </w:rPr>
      </w:pPr>
      <w:r w:rsidRPr="007277FF">
        <w:rPr>
          <w:sz w:val="26"/>
          <w:szCs w:val="26"/>
        </w:rPr>
        <w:t xml:space="preserve">Согласно отчету администрации </w:t>
      </w:r>
      <w:proofErr w:type="spellStart"/>
      <w:r w:rsidRPr="007277FF">
        <w:rPr>
          <w:sz w:val="26"/>
          <w:szCs w:val="26"/>
        </w:rPr>
        <w:t>Арсеньевского</w:t>
      </w:r>
      <w:proofErr w:type="spellEnd"/>
      <w:r w:rsidRPr="007277FF">
        <w:rPr>
          <w:sz w:val="26"/>
          <w:szCs w:val="26"/>
        </w:rPr>
        <w:t xml:space="preserve"> городского округа за отчетный период средства резервного фонда администрации городского округа </w:t>
      </w:r>
      <w:r w:rsidR="001267F0" w:rsidRPr="007277FF">
        <w:rPr>
          <w:sz w:val="26"/>
          <w:szCs w:val="26"/>
        </w:rPr>
        <w:t xml:space="preserve">в соответствии с постановлениями администрации распределены </w:t>
      </w:r>
      <w:r w:rsidR="004E1462" w:rsidRPr="007277FF">
        <w:rPr>
          <w:sz w:val="26"/>
          <w:szCs w:val="26"/>
        </w:rPr>
        <w:t>н</w:t>
      </w:r>
      <w:r w:rsidRPr="007277FF">
        <w:rPr>
          <w:sz w:val="26"/>
          <w:szCs w:val="26"/>
        </w:rPr>
        <w:t xml:space="preserve">а общую сумму </w:t>
      </w:r>
      <w:r w:rsidR="001267F0" w:rsidRPr="007277FF">
        <w:rPr>
          <w:sz w:val="26"/>
          <w:szCs w:val="26"/>
        </w:rPr>
        <w:t>5 192,801</w:t>
      </w:r>
      <w:r w:rsidR="004E1462" w:rsidRPr="007277FF">
        <w:rPr>
          <w:sz w:val="26"/>
          <w:szCs w:val="26"/>
        </w:rPr>
        <w:t xml:space="preserve"> тыс. руб., кассовое исполнение составило 1 973,995 тыс. руб. </w:t>
      </w:r>
      <w:r w:rsidRPr="007277FF">
        <w:rPr>
          <w:sz w:val="26"/>
          <w:szCs w:val="26"/>
        </w:rPr>
        <w:t>по следующим направлениям:</w:t>
      </w:r>
    </w:p>
    <w:p w:rsidR="001267F0" w:rsidRPr="007277FF" w:rsidRDefault="0022647F" w:rsidP="00FF6BAF">
      <w:pPr>
        <w:tabs>
          <w:tab w:val="num" w:pos="900"/>
        </w:tabs>
        <w:spacing w:line="271" w:lineRule="auto"/>
        <w:rPr>
          <w:szCs w:val="26"/>
        </w:rPr>
      </w:pPr>
      <w:r w:rsidRPr="007277FF">
        <w:rPr>
          <w:szCs w:val="26"/>
        </w:rPr>
        <w:t>- на оказание единовременной материальной помощи</w:t>
      </w:r>
      <w:r w:rsidR="004E1462" w:rsidRPr="007277FF">
        <w:rPr>
          <w:szCs w:val="26"/>
        </w:rPr>
        <w:t xml:space="preserve"> на общую сумму 550,0 тыс. руб.</w:t>
      </w:r>
      <w:r w:rsidRPr="007277FF">
        <w:rPr>
          <w:szCs w:val="26"/>
        </w:rPr>
        <w:t xml:space="preserve"> </w:t>
      </w:r>
      <w:r w:rsidR="004E1462" w:rsidRPr="007277FF">
        <w:rPr>
          <w:szCs w:val="26"/>
        </w:rPr>
        <w:t>(</w:t>
      </w:r>
      <w:r w:rsidR="001267F0" w:rsidRPr="007277FF">
        <w:rPr>
          <w:szCs w:val="26"/>
        </w:rPr>
        <w:t>в размере 5</w:t>
      </w:r>
      <w:r w:rsidR="004E1462" w:rsidRPr="007277FF">
        <w:rPr>
          <w:szCs w:val="26"/>
        </w:rPr>
        <w:t>0</w:t>
      </w:r>
      <w:r w:rsidR="001267F0" w:rsidRPr="007277FF">
        <w:rPr>
          <w:szCs w:val="26"/>
        </w:rPr>
        <w:t xml:space="preserve">,00 тыс. руб. </w:t>
      </w:r>
      <w:r w:rsidRPr="007277FF">
        <w:rPr>
          <w:szCs w:val="26"/>
        </w:rPr>
        <w:t xml:space="preserve">родственникам </w:t>
      </w:r>
      <w:r w:rsidR="004E1462" w:rsidRPr="007277FF">
        <w:rPr>
          <w:szCs w:val="26"/>
        </w:rPr>
        <w:t>11</w:t>
      </w:r>
      <w:r w:rsidR="001267F0" w:rsidRPr="007277FF">
        <w:rPr>
          <w:szCs w:val="26"/>
        </w:rPr>
        <w:t xml:space="preserve"> </w:t>
      </w:r>
      <w:r w:rsidRPr="007277FF">
        <w:rPr>
          <w:szCs w:val="26"/>
        </w:rPr>
        <w:t>погибш</w:t>
      </w:r>
      <w:r w:rsidR="001267F0" w:rsidRPr="007277FF">
        <w:rPr>
          <w:szCs w:val="26"/>
        </w:rPr>
        <w:t xml:space="preserve">их военнослужащих в </w:t>
      </w:r>
      <w:r w:rsidR="001267F0" w:rsidRPr="007277FF">
        <w:rPr>
          <w:szCs w:val="26"/>
        </w:rPr>
        <w:lastRenderedPageBreak/>
        <w:t>зоне СВО</w:t>
      </w:r>
      <w:r w:rsidR="004E1462" w:rsidRPr="007277FF">
        <w:rPr>
          <w:szCs w:val="26"/>
        </w:rPr>
        <w:t>);</w:t>
      </w:r>
      <w:r w:rsidR="001267F0" w:rsidRPr="007277FF">
        <w:rPr>
          <w:szCs w:val="26"/>
        </w:rPr>
        <w:t xml:space="preserve"> </w:t>
      </w:r>
    </w:p>
    <w:p w:rsidR="001267F0" w:rsidRPr="007277FF" w:rsidRDefault="001267F0" w:rsidP="00FF6BAF">
      <w:pPr>
        <w:tabs>
          <w:tab w:val="num" w:pos="900"/>
        </w:tabs>
        <w:spacing w:line="271" w:lineRule="auto"/>
        <w:rPr>
          <w:szCs w:val="26"/>
        </w:rPr>
      </w:pPr>
      <w:r w:rsidRPr="007277FF">
        <w:rPr>
          <w:szCs w:val="26"/>
        </w:rPr>
        <w:t>- на оказание единовременной материальной помощи в размере 20,00 тыс. руб. Киселевой Е.А., пострадавшей в результате пожара (постановление администрации городского округа от 26.03.02.2024 № 178-па);</w:t>
      </w:r>
    </w:p>
    <w:p w:rsidR="00C60763" w:rsidRPr="007277FF" w:rsidRDefault="00FF6BAF" w:rsidP="00C60763">
      <w:pPr>
        <w:tabs>
          <w:tab w:val="num" w:pos="900"/>
        </w:tabs>
        <w:spacing w:line="271" w:lineRule="auto"/>
        <w:rPr>
          <w:szCs w:val="26"/>
        </w:rPr>
      </w:pPr>
      <w:proofErr w:type="gramStart"/>
      <w:r w:rsidRPr="007277FF">
        <w:rPr>
          <w:szCs w:val="26"/>
        </w:rPr>
        <w:t xml:space="preserve">- </w:t>
      </w:r>
      <w:r w:rsidRPr="007277FF">
        <w:rPr>
          <w:szCs w:val="26"/>
          <w:shd w:val="clear" w:color="auto" w:fill="FFFFFF"/>
        </w:rPr>
        <w:t xml:space="preserve">на организацию питания, хозяйственно-бытовое обслуживание, обеспечение соблюдения личной гигиены и режима дня детей, посещающих муниципальные дошкольные образовательные бюджетные учреждения </w:t>
      </w:r>
      <w:proofErr w:type="spellStart"/>
      <w:r w:rsidRPr="007277FF">
        <w:rPr>
          <w:szCs w:val="26"/>
          <w:shd w:val="clear" w:color="auto" w:fill="FFFFFF"/>
        </w:rPr>
        <w:t>Арсеньевского</w:t>
      </w:r>
      <w:proofErr w:type="spellEnd"/>
      <w:r w:rsidRPr="007277FF">
        <w:rPr>
          <w:szCs w:val="26"/>
          <w:shd w:val="clear" w:color="auto" w:fill="FFFFFF"/>
        </w:rPr>
        <w:t xml:space="preserve"> городского округа</w:t>
      </w:r>
      <w:r w:rsidRPr="007277FF">
        <w:rPr>
          <w:szCs w:val="26"/>
        </w:rPr>
        <w:t>, члены семей которых являются участниками специальной военной операции, а также призваны на военную службу по мобилизации,</w:t>
      </w:r>
      <w:r w:rsidR="004E1462" w:rsidRPr="007277FF">
        <w:rPr>
          <w:szCs w:val="26"/>
        </w:rPr>
        <w:t xml:space="preserve"> при плановых назначениях в сумме </w:t>
      </w:r>
      <w:r w:rsidR="004E1462" w:rsidRPr="007277FF">
        <w:rPr>
          <w:bCs/>
          <w:szCs w:val="26"/>
        </w:rPr>
        <w:t>2 733,286 тыс.</w:t>
      </w:r>
      <w:r w:rsidR="004E1462" w:rsidRPr="007277FF">
        <w:rPr>
          <w:szCs w:val="26"/>
        </w:rPr>
        <w:t xml:space="preserve"> руб., исполнено</w:t>
      </w:r>
      <w:r w:rsidRPr="007277FF">
        <w:rPr>
          <w:szCs w:val="26"/>
        </w:rPr>
        <w:t xml:space="preserve"> </w:t>
      </w:r>
      <w:r w:rsidR="004E1462" w:rsidRPr="007277FF">
        <w:rPr>
          <w:szCs w:val="26"/>
        </w:rPr>
        <w:t xml:space="preserve">563,815 тыс. руб. </w:t>
      </w:r>
      <w:r w:rsidR="00C60763" w:rsidRPr="007277FF">
        <w:rPr>
          <w:szCs w:val="26"/>
        </w:rPr>
        <w:t>(постановление администрации городского округа от 17.01.2024 № 31-па);</w:t>
      </w:r>
      <w:proofErr w:type="gramEnd"/>
    </w:p>
    <w:p w:rsidR="0022647F" w:rsidRPr="007277FF" w:rsidRDefault="00C60763" w:rsidP="00FF6BAF">
      <w:pPr>
        <w:tabs>
          <w:tab w:val="num" w:pos="900"/>
        </w:tabs>
        <w:spacing w:line="271" w:lineRule="auto"/>
        <w:rPr>
          <w:szCs w:val="26"/>
        </w:rPr>
      </w:pPr>
      <w:proofErr w:type="gramStart"/>
      <w:r w:rsidRPr="007277FF">
        <w:rPr>
          <w:szCs w:val="26"/>
        </w:rPr>
        <w:t>- на о</w:t>
      </w:r>
      <w:r w:rsidRPr="007277FF">
        <w:rPr>
          <w:szCs w:val="26"/>
          <w:lang w:eastAsia="zh-CN"/>
        </w:rPr>
        <w:t xml:space="preserve">беспечение </w:t>
      </w:r>
      <w:r w:rsidRPr="007277FF">
        <w:rPr>
          <w:szCs w:val="26"/>
          <w:shd w:val="clear" w:color="auto" w:fill="FFFFFF"/>
        </w:rPr>
        <w:t xml:space="preserve">бесплатным одноразовым горячим питанием обучающихся </w:t>
      </w:r>
      <w:r w:rsidR="004E1462" w:rsidRPr="007277FF">
        <w:rPr>
          <w:szCs w:val="26"/>
          <w:shd w:val="clear" w:color="auto" w:fill="FFFFFF"/>
        </w:rPr>
        <w:t xml:space="preserve">   </w:t>
      </w:r>
      <w:r w:rsidRPr="007277FF">
        <w:rPr>
          <w:szCs w:val="26"/>
          <w:shd w:val="clear" w:color="auto" w:fill="FFFFFF"/>
        </w:rPr>
        <w:t xml:space="preserve">5-11 классов в муниципальных общеобразовательных бюджетных организациях </w:t>
      </w:r>
      <w:proofErr w:type="spellStart"/>
      <w:r w:rsidRPr="007277FF">
        <w:rPr>
          <w:szCs w:val="26"/>
          <w:shd w:val="clear" w:color="auto" w:fill="FFFFFF"/>
        </w:rPr>
        <w:t>Арсеньевского</w:t>
      </w:r>
      <w:proofErr w:type="spellEnd"/>
      <w:r w:rsidRPr="007277FF">
        <w:rPr>
          <w:szCs w:val="26"/>
          <w:shd w:val="clear" w:color="auto" w:fill="FFFFFF"/>
        </w:rPr>
        <w:t xml:space="preserve"> городского округа, члены семей которых являются участниками специальной военной операции, а также призваны на военную службу по мобилизации,</w:t>
      </w:r>
      <w:r w:rsidR="0022647F" w:rsidRPr="007277FF">
        <w:rPr>
          <w:szCs w:val="26"/>
        </w:rPr>
        <w:t xml:space="preserve"> </w:t>
      </w:r>
      <w:r w:rsidR="004E1462" w:rsidRPr="007277FF">
        <w:rPr>
          <w:szCs w:val="26"/>
        </w:rPr>
        <w:t xml:space="preserve">при плановых назначениях в сумме 1 789,515 </w:t>
      </w:r>
      <w:r w:rsidR="004E1462" w:rsidRPr="007277FF">
        <w:rPr>
          <w:bCs/>
          <w:szCs w:val="26"/>
        </w:rPr>
        <w:t>тыс.</w:t>
      </w:r>
      <w:r w:rsidR="004E1462" w:rsidRPr="007277FF">
        <w:rPr>
          <w:szCs w:val="26"/>
        </w:rPr>
        <w:t xml:space="preserve"> руб., исполнено 840,180</w:t>
      </w:r>
      <w:r w:rsidR="00FF6BAF" w:rsidRPr="007277FF">
        <w:rPr>
          <w:szCs w:val="26"/>
        </w:rPr>
        <w:t xml:space="preserve"> </w:t>
      </w:r>
      <w:r w:rsidR="0022647F" w:rsidRPr="007277FF">
        <w:rPr>
          <w:szCs w:val="26"/>
        </w:rPr>
        <w:t>тыс. руб. (постановление адми</w:t>
      </w:r>
      <w:r w:rsidR="00FF6BAF" w:rsidRPr="007277FF">
        <w:rPr>
          <w:szCs w:val="26"/>
        </w:rPr>
        <w:t>нистрации городского округа от 17</w:t>
      </w:r>
      <w:r w:rsidR="0022647F" w:rsidRPr="007277FF">
        <w:rPr>
          <w:szCs w:val="26"/>
        </w:rPr>
        <w:t>.01.202</w:t>
      </w:r>
      <w:r w:rsidR="00FF6BAF" w:rsidRPr="007277FF">
        <w:rPr>
          <w:szCs w:val="26"/>
        </w:rPr>
        <w:t>4</w:t>
      </w:r>
      <w:r w:rsidR="0022647F" w:rsidRPr="007277FF">
        <w:rPr>
          <w:szCs w:val="26"/>
        </w:rPr>
        <w:t xml:space="preserve"> №</w:t>
      </w:r>
      <w:r w:rsidR="00FF6BAF" w:rsidRPr="007277FF">
        <w:rPr>
          <w:szCs w:val="26"/>
        </w:rPr>
        <w:t>3</w:t>
      </w:r>
      <w:r w:rsidR="0022647F" w:rsidRPr="007277FF">
        <w:rPr>
          <w:szCs w:val="26"/>
        </w:rPr>
        <w:t>2</w:t>
      </w:r>
      <w:r w:rsidR="00C15167" w:rsidRPr="007277FF">
        <w:rPr>
          <w:szCs w:val="26"/>
        </w:rPr>
        <w:t>-па);</w:t>
      </w:r>
      <w:proofErr w:type="gramEnd"/>
    </w:p>
    <w:p w:rsidR="00C15167" w:rsidRPr="007277FF" w:rsidRDefault="00C15167" w:rsidP="00C15167">
      <w:pPr>
        <w:tabs>
          <w:tab w:val="num" w:pos="900"/>
        </w:tabs>
        <w:spacing w:line="271" w:lineRule="auto"/>
        <w:rPr>
          <w:szCs w:val="26"/>
        </w:rPr>
      </w:pPr>
      <w:r w:rsidRPr="007277FF">
        <w:rPr>
          <w:szCs w:val="26"/>
        </w:rPr>
        <w:t xml:space="preserve">- на финансовое обеспечение представительских расходов на подготовку и проведение мероприятий с участием Главы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в сумме 100,00 тыс. руб. (постановление администрации городского округа от 19.03.2024 №17</w:t>
      </w:r>
      <w:r w:rsidR="00FB1999" w:rsidRPr="007277FF">
        <w:rPr>
          <w:szCs w:val="26"/>
        </w:rPr>
        <w:t>3-па), на 01.04.2024 года средства не использованы.</w:t>
      </w:r>
    </w:p>
    <w:p w:rsidR="00FB1999" w:rsidRPr="007277FF" w:rsidRDefault="0022647F" w:rsidP="00FB1999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Не </w:t>
      </w:r>
      <w:r w:rsidR="00FB1999" w:rsidRPr="007277FF">
        <w:rPr>
          <w:szCs w:val="26"/>
        </w:rPr>
        <w:t>распределенные</w:t>
      </w:r>
      <w:r w:rsidR="00FB1999" w:rsidRPr="007277FF">
        <w:rPr>
          <w:szCs w:val="26"/>
        </w:rPr>
        <w:t xml:space="preserve"> </w:t>
      </w:r>
      <w:r w:rsidRPr="007277FF">
        <w:rPr>
          <w:szCs w:val="26"/>
        </w:rPr>
        <w:t>средства резервного фонда по состоянию на 01.04.202</w:t>
      </w:r>
      <w:r w:rsidR="00D016DE" w:rsidRPr="007277FF">
        <w:rPr>
          <w:szCs w:val="26"/>
        </w:rPr>
        <w:t>4</w:t>
      </w:r>
      <w:r w:rsidRPr="007277FF">
        <w:rPr>
          <w:szCs w:val="26"/>
        </w:rPr>
        <w:t xml:space="preserve"> составили </w:t>
      </w:r>
      <w:r w:rsidR="00D016DE" w:rsidRPr="007277FF">
        <w:rPr>
          <w:szCs w:val="26"/>
        </w:rPr>
        <w:t>357,199</w:t>
      </w:r>
      <w:r w:rsidR="00FB1999" w:rsidRPr="007277FF">
        <w:rPr>
          <w:szCs w:val="26"/>
        </w:rPr>
        <w:t xml:space="preserve"> тыс. руб., в том числе </w:t>
      </w:r>
    </w:p>
    <w:p w:rsidR="00FB1999" w:rsidRPr="007277FF" w:rsidRDefault="00FB1999" w:rsidP="00FB1999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- резервный фонд администрации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в сумме </w:t>
      </w:r>
      <w:r w:rsidRPr="007277FF">
        <w:rPr>
          <w:szCs w:val="26"/>
        </w:rPr>
        <w:t>157,199</w:t>
      </w:r>
      <w:r w:rsidRPr="007277FF">
        <w:rPr>
          <w:szCs w:val="26"/>
        </w:rPr>
        <w:t xml:space="preserve"> тыс. руб.;</w:t>
      </w:r>
    </w:p>
    <w:p w:rsidR="00FB1999" w:rsidRPr="007277FF" w:rsidRDefault="00FB1999" w:rsidP="00FB1999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- резервный фонд администрации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в сумме  200,000 тыс. руб.</w:t>
      </w:r>
    </w:p>
    <w:p w:rsidR="00FB1999" w:rsidRPr="007277FF" w:rsidRDefault="00FB1999" w:rsidP="00FB1999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>Н</w:t>
      </w:r>
      <w:r w:rsidRPr="007277FF">
        <w:rPr>
          <w:szCs w:val="26"/>
        </w:rPr>
        <w:t>е использованные</w:t>
      </w:r>
      <w:r w:rsidRPr="007277FF">
        <w:rPr>
          <w:szCs w:val="26"/>
        </w:rPr>
        <w:t xml:space="preserve"> (но распределенные</w:t>
      </w:r>
      <w:r w:rsidRPr="007277FF">
        <w:rPr>
          <w:szCs w:val="26"/>
        </w:rPr>
        <w:t>)</w:t>
      </w:r>
      <w:r w:rsidRPr="007277FF">
        <w:rPr>
          <w:szCs w:val="26"/>
        </w:rPr>
        <w:t xml:space="preserve"> средства резервного фонда </w:t>
      </w:r>
      <w:r w:rsidRPr="007277FF">
        <w:rPr>
          <w:szCs w:val="26"/>
        </w:rPr>
        <w:t xml:space="preserve">по состоянию на 01.04.2024 </w:t>
      </w:r>
      <w:r w:rsidRPr="007277FF">
        <w:rPr>
          <w:szCs w:val="26"/>
        </w:rPr>
        <w:t>составили 3 218,806 тыс. руб.</w:t>
      </w:r>
    </w:p>
    <w:p w:rsidR="0022647F" w:rsidRPr="007277FF" w:rsidRDefault="0022647F" w:rsidP="00D9461F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both"/>
        <w:rPr>
          <w:sz w:val="26"/>
          <w:szCs w:val="26"/>
        </w:rPr>
      </w:pPr>
    </w:p>
    <w:p w:rsidR="0022647F" w:rsidRPr="007277FF" w:rsidRDefault="0022647F" w:rsidP="00D9461F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center"/>
        <w:rPr>
          <w:b/>
          <w:sz w:val="26"/>
          <w:szCs w:val="26"/>
        </w:rPr>
      </w:pPr>
      <w:r w:rsidRPr="007277FF">
        <w:rPr>
          <w:b/>
          <w:sz w:val="26"/>
          <w:szCs w:val="26"/>
        </w:rPr>
        <w:t>Муниципальные долговые обязательства</w:t>
      </w:r>
    </w:p>
    <w:p w:rsidR="0022647F" w:rsidRPr="007277FF" w:rsidRDefault="0022647F" w:rsidP="00F720B3">
      <w:pPr>
        <w:widowControl/>
        <w:autoSpaceDE/>
        <w:autoSpaceDN/>
        <w:adjustRightInd/>
        <w:spacing w:line="271" w:lineRule="auto"/>
        <w:rPr>
          <w:szCs w:val="26"/>
        </w:rPr>
      </w:pPr>
      <w:r w:rsidRPr="007277FF">
        <w:rPr>
          <w:rFonts w:eastAsia="Calibri"/>
          <w:szCs w:val="26"/>
        </w:rPr>
        <w:t xml:space="preserve">Объем муниципального долга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по состоянию </w:t>
      </w:r>
      <w:r w:rsidR="00F720B3" w:rsidRPr="007277FF">
        <w:rPr>
          <w:szCs w:val="26"/>
        </w:rPr>
        <w:t>на 01.01.2024 составил 179 979,282</w:t>
      </w:r>
      <w:r w:rsidR="00F720B3" w:rsidRPr="007277FF">
        <w:rPr>
          <w:rFonts w:eastAsia="Calibri"/>
          <w:szCs w:val="26"/>
        </w:rPr>
        <w:t xml:space="preserve"> </w:t>
      </w:r>
      <w:r w:rsidR="00F720B3" w:rsidRPr="007277FF">
        <w:rPr>
          <w:szCs w:val="26"/>
        </w:rPr>
        <w:t>тыс. руб., в том числе:</w:t>
      </w:r>
      <w:r w:rsidRPr="007277FF">
        <w:rPr>
          <w:szCs w:val="26"/>
        </w:rPr>
        <w:t xml:space="preserve"> к</w:t>
      </w:r>
      <w:r w:rsidRPr="007277FF">
        <w:rPr>
          <w:spacing w:val="2"/>
          <w:szCs w:val="26"/>
        </w:rPr>
        <w:t xml:space="preserve">редиты от кредитных организаций – </w:t>
      </w:r>
      <w:r w:rsidR="00F720B3" w:rsidRPr="007277FF">
        <w:rPr>
          <w:szCs w:val="26"/>
        </w:rPr>
        <w:t xml:space="preserve">15 496,321 </w:t>
      </w:r>
      <w:r w:rsidRPr="007277FF">
        <w:rPr>
          <w:szCs w:val="26"/>
        </w:rPr>
        <w:t>тыс. руб</w:t>
      </w:r>
      <w:r w:rsidRPr="007277FF">
        <w:rPr>
          <w:spacing w:val="2"/>
          <w:szCs w:val="26"/>
        </w:rPr>
        <w:t xml:space="preserve">.; кредиты от бюджетов других уровней – </w:t>
      </w:r>
      <w:r w:rsidR="00F720B3" w:rsidRPr="007277FF">
        <w:rPr>
          <w:szCs w:val="26"/>
        </w:rPr>
        <w:t xml:space="preserve">164 482,961 </w:t>
      </w:r>
      <w:r w:rsidRPr="007277FF">
        <w:rPr>
          <w:spacing w:val="2"/>
          <w:szCs w:val="26"/>
        </w:rPr>
        <w:t xml:space="preserve">тыс. руб. </w:t>
      </w:r>
    </w:p>
    <w:p w:rsidR="0022647F" w:rsidRPr="007277FF" w:rsidRDefault="0022647F" w:rsidP="00D9461F">
      <w:pPr>
        <w:shd w:val="clear" w:color="auto" w:fill="FFFFFF"/>
        <w:spacing w:line="271" w:lineRule="auto"/>
        <w:rPr>
          <w:spacing w:val="2"/>
          <w:szCs w:val="26"/>
        </w:rPr>
      </w:pPr>
      <w:r w:rsidRPr="007277FF">
        <w:rPr>
          <w:spacing w:val="2"/>
          <w:szCs w:val="26"/>
        </w:rPr>
        <w:t>За 1 квартал 202</w:t>
      </w:r>
      <w:r w:rsidR="00F720B3" w:rsidRPr="007277FF">
        <w:rPr>
          <w:spacing w:val="2"/>
          <w:szCs w:val="26"/>
        </w:rPr>
        <w:t>4</w:t>
      </w:r>
      <w:r w:rsidRPr="007277FF">
        <w:rPr>
          <w:spacing w:val="2"/>
          <w:szCs w:val="26"/>
        </w:rPr>
        <w:t xml:space="preserve"> года на погашение муниципального долга направлено 14 752,080 тыс. руб. (на погашение кредитов от кредитных организаций – </w:t>
      </w:r>
      <w:r w:rsidR="00F720B3" w:rsidRPr="007277FF">
        <w:rPr>
          <w:spacing w:val="2"/>
          <w:szCs w:val="26"/>
        </w:rPr>
        <w:t xml:space="preserve">4 226,280 </w:t>
      </w:r>
      <w:r w:rsidRPr="007277FF">
        <w:rPr>
          <w:spacing w:val="2"/>
          <w:szCs w:val="26"/>
        </w:rPr>
        <w:t xml:space="preserve">тыс. руб.; на погашение кредитов от бюджетов других уровней – </w:t>
      </w:r>
      <w:r w:rsidR="00EE43EA" w:rsidRPr="007277FF">
        <w:rPr>
          <w:spacing w:val="2"/>
          <w:szCs w:val="26"/>
        </w:rPr>
        <w:t xml:space="preserve">-10 525,800 </w:t>
      </w:r>
      <w:r w:rsidRPr="007277FF">
        <w:rPr>
          <w:spacing w:val="2"/>
          <w:szCs w:val="26"/>
        </w:rPr>
        <w:t xml:space="preserve">тыс. руб.). </w:t>
      </w:r>
    </w:p>
    <w:p w:rsidR="0022647F" w:rsidRPr="007277FF" w:rsidRDefault="0022647F" w:rsidP="00D9461F">
      <w:pPr>
        <w:shd w:val="clear" w:color="auto" w:fill="FFFFFF"/>
        <w:spacing w:line="271" w:lineRule="auto"/>
        <w:rPr>
          <w:spacing w:val="2"/>
          <w:szCs w:val="26"/>
        </w:rPr>
      </w:pPr>
      <w:r w:rsidRPr="007277FF">
        <w:rPr>
          <w:spacing w:val="2"/>
          <w:szCs w:val="26"/>
        </w:rPr>
        <w:lastRenderedPageBreak/>
        <w:t>На оплату процентов за пользование кредитными средствами в 1 квартале 202</w:t>
      </w:r>
      <w:r w:rsidR="00EE43EA" w:rsidRPr="007277FF">
        <w:rPr>
          <w:spacing w:val="2"/>
          <w:szCs w:val="26"/>
        </w:rPr>
        <w:t>4</w:t>
      </w:r>
      <w:r w:rsidRPr="007277FF">
        <w:rPr>
          <w:spacing w:val="2"/>
          <w:szCs w:val="26"/>
        </w:rPr>
        <w:t xml:space="preserve"> года направлено </w:t>
      </w:r>
      <w:r w:rsidR="00EE43EA" w:rsidRPr="007277FF">
        <w:rPr>
          <w:szCs w:val="26"/>
        </w:rPr>
        <w:t>418,883</w:t>
      </w:r>
      <w:r w:rsidRPr="007277FF">
        <w:rPr>
          <w:sz w:val="20"/>
        </w:rPr>
        <w:t xml:space="preserve"> </w:t>
      </w:r>
      <w:r w:rsidRPr="007277FF">
        <w:rPr>
          <w:spacing w:val="2"/>
          <w:szCs w:val="26"/>
        </w:rPr>
        <w:t>тыс. руб., что составило</w:t>
      </w:r>
      <w:r w:rsidR="00EE43EA" w:rsidRPr="007277FF">
        <w:rPr>
          <w:spacing w:val="2"/>
          <w:szCs w:val="26"/>
        </w:rPr>
        <w:t xml:space="preserve"> 42,1</w:t>
      </w:r>
      <w:r w:rsidRPr="007277FF">
        <w:rPr>
          <w:spacing w:val="2"/>
          <w:szCs w:val="26"/>
        </w:rPr>
        <w:t>% от годовых плановых назначений.</w:t>
      </w:r>
    </w:p>
    <w:p w:rsidR="0022647F" w:rsidRPr="007277FF" w:rsidRDefault="0022647F" w:rsidP="00D9461F">
      <w:pPr>
        <w:shd w:val="clear" w:color="auto" w:fill="FFFFFF"/>
        <w:spacing w:line="271" w:lineRule="auto"/>
        <w:rPr>
          <w:spacing w:val="2"/>
          <w:szCs w:val="26"/>
        </w:rPr>
      </w:pPr>
      <w:r w:rsidRPr="007277FF">
        <w:rPr>
          <w:spacing w:val="2"/>
          <w:szCs w:val="26"/>
        </w:rPr>
        <w:t>По состоянию на 01.04.202</w:t>
      </w:r>
      <w:r w:rsidR="00333561" w:rsidRPr="007277FF">
        <w:rPr>
          <w:spacing w:val="2"/>
          <w:szCs w:val="26"/>
        </w:rPr>
        <w:t>4</w:t>
      </w:r>
      <w:r w:rsidRPr="007277FF">
        <w:rPr>
          <w:spacing w:val="2"/>
          <w:szCs w:val="26"/>
        </w:rPr>
        <w:t xml:space="preserve"> объем муниципального долга составил </w:t>
      </w:r>
      <w:r w:rsidR="00EE43EA" w:rsidRPr="007277FF">
        <w:rPr>
          <w:spacing w:val="2"/>
          <w:szCs w:val="26"/>
        </w:rPr>
        <w:t xml:space="preserve">165 227,202 </w:t>
      </w:r>
      <w:r w:rsidR="00333561" w:rsidRPr="007277FF">
        <w:rPr>
          <w:spacing w:val="2"/>
          <w:szCs w:val="26"/>
        </w:rPr>
        <w:t xml:space="preserve"> </w:t>
      </w:r>
      <w:r w:rsidRPr="007277FF">
        <w:rPr>
          <w:spacing w:val="2"/>
          <w:szCs w:val="26"/>
        </w:rPr>
        <w:t xml:space="preserve">тыс. руб., в том числе по кредитам от кредитных организаций –             </w:t>
      </w:r>
      <w:r w:rsidR="00EE43EA" w:rsidRPr="007277FF">
        <w:rPr>
          <w:spacing w:val="2"/>
          <w:szCs w:val="26"/>
        </w:rPr>
        <w:t>11 270,041</w:t>
      </w:r>
      <w:r w:rsidRPr="007277FF">
        <w:rPr>
          <w:spacing w:val="2"/>
          <w:szCs w:val="26"/>
        </w:rPr>
        <w:t xml:space="preserve"> тыс. руб., по бюджетным кредитам – </w:t>
      </w:r>
      <w:r w:rsidR="00EE43EA" w:rsidRPr="007277FF">
        <w:rPr>
          <w:spacing w:val="2"/>
          <w:szCs w:val="26"/>
        </w:rPr>
        <w:t>153 957,161</w:t>
      </w:r>
      <w:r w:rsidRPr="007277FF">
        <w:rPr>
          <w:spacing w:val="2"/>
          <w:szCs w:val="26"/>
        </w:rPr>
        <w:t xml:space="preserve"> тыс. руб.</w:t>
      </w:r>
    </w:p>
    <w:p w:rsidR="0022647F" w:rsidRPr="007277FF" w:rsidRDefault="0022647F" w:rsidP="00D9461F">
      <w:pPr>
        <w:spacing w:line="271" w:lineRule="auto"/>
        <w:rPr>
          <w:szCs w:val="26"/>
        </w:rPr>
      </w:pPr>
      <w:r w:rsidRPr="007277FF">
        <w:rPr>
          <w:szCs w:val="26"/>
        </w:rPr>
        <w:t>Муниципальный внутренний долг, сложившийся на 01.04.202</w:t>
      </w:r>
      <w:r w:rsidR="00F075F8" w:rsidRPr="007277FF">
        <w:rPr>
          <w:szCs w:val="26"/>
        </w:rPr>
        <w:t>4</w:t>
      </w:r>
      <w:r w:rsidRPr="007277FF">
        <w:rPr>
          <w:szCs w:val="26"/>
        </w:rPr>
        <w:t xml:space="preserve"> не превышает установленные статьей 1 решения о бюджете городского округа (муниципальный правовой акт </w:t>
      </w:r>
      <w:proofErr w:type="spellStart"/>
      <w:r w:rsidRPr="007277FF">
        <w:rPr>
          <w:szCs w:val="26"/>
        </w:rPr>
        <w:t>Арсеньевского</w:t>
      </w:r>
      <w:proofErr w:type="spellEnd"/>
      <w:r w:rsidRPr="007277FF">
        <w:rPr>
          <w:szCs w:val="26"/>
        </w:rPr>
        <w:t xml:space="preserve"> городского округа от 2</w:t>
      </w:r>
      <w:r w:rsidR="00F075F8" w:rsidRPr="007277FF">
        <w:rPr>
          <w:szCs w:val="26"/>
        </w:rPr>
        <w:t>6</w:t>
      </w:r>
      <w:r w:rsidRPr="007277FF">
        <w:rPr>
          <w:szCs w:val="26"/>
        </w:rPr>
        <w:t>.</w:t>
      </w:r>
      <w:r w:rsidR="00F075F8" w:rsidRPr="007277FF">
        <w:rPr>
          <w:szCs w:val="26"/>
        </w:rPr>
        <w:t>1</w:t>
      </w:r>
      <w:r w:rsidRPr="007277FF">
        <w:rPr>
          <w:szCs w:val="26"/>
        </w:rPr>
        <w:t xml:space="preserve">2.2023 № </w:t>
      </w:r>
      <w:r w:rsidR="00F075F8" w:rsidRPr="007277FF">
        <w:rPr>
          <w:szCs w:val="26"/>
        </w:rPr>
        <w:t>69</w:t>
      </w:r>
      <w:r w:rsidRPr="007277FF">
        <w:rPr>
          <w:szCs w:val="26"/>
        </w:rPr>
        <w:t>-МПА</w:t>
      </w:r>
      <w:r w:rsidR="00F075F8" w:rsidRPr="007277FF">
        <w:rPr>
          <w:szCs w:val="26"/>
        </w:rPr>
        <w:t xml:space="preserve"> в редакции от 27.03.2024</w:t>
      </w:r>
      <w:r w:rsidRPr="007277FF">
        <w:rPr>
          <w:szCs w:val="26"/>
        </w:rPr>
        <w:t>) предельный объем муниципального долга (</w:t>
      </w:r>
      <w:r w:rsidR="00F075F8" w:rsidRPr="007277FF">
        <w:rPr>
          <w:szCs w:val="26"/>
        </w:rPr>
        <w:t>475</w:t>
      </w:r>
      <w:r w:rsidRPr="007277FF">
        <w:rPr>
          <w:szCs w:val="26"/>
        </w:rPr>
        <w:t> </w:t>
      </w:r>
      <w:r w:rsidR="00F075F8" w:rsidRPr="007277FF">
        <w:rPr>
          <w:szCs w:val="26"/>
        </w:rPr>
        <w:t>569</w:t>
      </w:r>
      <w:r w:rsidRPr="007277FF">
        <w:rPr>
          <w:szCs w:val="26"/>
        </w:rPr>
        <w:t>,</w:t>
      </w:r>
      <w:r w:rsidR="00F075F8" w:rsidRPr="007277FF">
        <w:rPr>
          <w:szCs w:val="26"/>
        </w:rPr>
        <w:t xml:space="preserve">640 </w:t>
      </w:r>
      <w:r w:rsidRPr="007277FF">
        <w:rPr>
          <w:szCs w:val="26"/>
        </w:rPr>
        <w:t>тыс. руб.) и верхний предел муниципального внутреннего долга (2</w:t>
      </w:r>
      <w:r w:rsidR="00F075F8" w:rsidRPr="007277FF">
        <w:rPr>
          <w:szCs w:val="26"/>
        </w:rPr>
        <w:t>01</w:t>
      </w:r>
      <w:r w:rsidRPr="007277FF">
        <w:rPr>
          <w:szCs w:val="26"/>
        </w:rPr>
        <w:t> </w:t>
      </w:r>
      <w:r w:rsidR="00F075F8" w:rsidRPr="007277FF">
        <w:rPr>
          <w:szCs w:val="26"/>
        </w:rPr>
        <w:t>995</w:t>
      </w:r>
      <w:r w:rsidRPr="007277FF">
        <w:rPr>
          <w:szCs w:val="26"/>
        </w:rPr>
        <w:t>,</w:t>
      </w:r>
      <w:r w:rsidR="00F075F8" w:rsidRPr="007277FF">
        <w:rPr>
          <w:szCs w:val="26"/>
        </w:rPr>
        <w:t>662</w:t>
      </w:r>
      <w:r w:rsidRPr="007277FF">
        <w:rPr>
          <w:szCs w:val="26"/>
        </w:rPr>
        <w:t xml:space="preserve"> тыс. руб.).</w:t>
      </w:r>
    </w:p>
    <w:p w:rsidR="0022647F" w:rsidRPr="007277FF" w:rsidRDefault="0022647F" w:rsidP="00D9461F">
      <w:pPr>
        <w:shd w:val="clear" w:color="auto" w:fill="FFFFFF"/>
        <w:spacing w:line="271" w:lineRule="auto"/>
        <w:rPr>
          <w:spacing w:val="2"/>
          <w:szCs w:val="26"/>
        </w:rPr>
      </w:pPr>
    </w:p>
    <w:p w:rsidR="0022647F" w:rsidRPr="007277FF" w:rsidRDefault="0022647F" w:rsidP="00D9461F">
      <w:pPr>
        <w:widowControl/>
        <w:tabs>
          <w:tab w:val="num" w:pos="900"/>
        </w:tabs>
        <w:spacing w:line="271" w:lineRule="auto"/>
        <w:jc w:val="center"/>
        <w:rPr>
          <w:b/>
          <w:szCs w:val="26"/>
        </w:rPr>
      </w:pPr>
      <w:r w:rsidRPr="007277FF">
        <w:rPr>
          <w:b/>
          <w:szCs w:val="26"/>
        </w:rPr>
        <w:t>Источники внутреннего финансирования дефицита бюджета городского округа</w:t>
      </w:r>
    </w:p>
    <w:p w:rsidR="0022647F" w:rsidRPr="007277FF" w:rsidRDefault="00694B4C" w:rsidP="00D9461F">
      <w:pPr>
        <w:widowControl/>
        <w:shd w:val="clear" w:color="auto" w:fill="FFFFFF"/>
        <w:spacing w:line="271" w:lineRule="auto"/>
        <w:rPr>
          <w:szCs w:val="26"/>
        </w:rPr>
      </w:pPr>
      <w:r w:rsidRPr="007277FF">
        <w:rPr>
          <w:szCs w:val="26"/>
        </w:rPr>
        <w:t>Законом</w:t>
      </w:r>
      <w:r w:rsidR="0022647F" w:rsidRPr="007277FF">
        <w:rPr>
          <w:szCs w:val="26"/>
        </w:rPr>
        <w:t xml:space="preserve"> о бюджете источниками внутреннего финансирования дефицита бюджета определены кредиты от кредитных организаций, бюджетные кредиты, погашение кредитов, изменение остатков средств на счетах по учету средств бюджета. </w:t>
      </w:r>
    </w:p>
    <w:p w:rsidR="0022647F" w:rsidRPr="007277FF" w:rsidRDefault="0022647F" w:rsidP="00D9461F">
      <w:pPr>
        <w:widowControl/>
        <w:shd w:val="clear" w:color="auto" w:fill="FFFFFF"/>
        <w:spacing w:line="271" w:lineRule="auto"/>
        <w:rPr>
          <w:szCs w:val="26"/>
        </w:rPr>
      </w:pPr>
      <w:r w:rsidRPr="007277FF">
        <w:rPr>
          <w:szCs w:val="26"/>
        </w:rPr>
        <w:t>Согласно положениям п. 3 ст. 92.1 БК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отчислений.</w:t>
      </w:r>
    </w:p>
    <w:p w:rsidR="0022647F" w:rsidRPr="007277FF" w:rsidRDefault="0022647F" w:rsidP="007277FF">
      <w:pPr>
        <w:widowControl/>
        <w:shd w:val="clear" w:color="auto" w:fill="FFFFFF"/>
        <w:spacing w:line="271" w:lineRule="auto"/>
        <w:rPr>
          <w:szCs w:val="26"/>
        </w:rPr>
      </w:pPr>
      <w:r w:rsidRPr="007277FF">
        <w:rPr>
          <w:szCs w:val="26"/>
        </w:rPr>
        <w:t>При плановом дефиците в сумме 1</w:t>
      </w:r>
      <w:r w:rsidR="004B1E14" w:rsidRPr="007277FF">
        <w:rPr>
          <w:szCs w:val="26"/>
        </w:rPr>
        <w:t xml:space="preserve">62 835,021 </w:t>
      </w:r>
      <w:r w:rsidRPr="007277FF">
        <w:rPr>
          <w:szCs w:val="26"/>
        </w:rPr>
        <w:t xml:space="preserve">тыс. руб. фактический дефицит </w:t>
      </w:r>
      <w:r w:rsidR="00F075F8" w:rsidRPr="007277FF">
        <w:rPr>
          <w:szCs w:val="26"/>
        </w:rPr>
        <w:t>н</w:t>
      </w:r>
      <w:r w:rsidRPr="007277FF">
        <w:rPr>
          <w:szCs w:val="26"/>
        </w:rPr>
        <w:t xml:space="preserve">а </w:t>
      </w:r>
      <w:r w:rsidR="00F075F8" w:rsidRPr="007277FF">
        <w:rPr>
          <w:szCs w:val="26"/>
        </w:rPr>
        <w:t>01.04.</w:t>
      </w:r>
      <w:r w:rsidRPr="007277FF">
        <w:rPr>
          <w:szCs w:val="26"/>
        </w:rPr>
        <w:t>202</w:t>
      </w:r>
      <w:r w:rsidR="00F075F8" w:rsidRPr="007277FF">
        <w:rPr>
          <w:szCs w:val="26"/>
        </w:rPr>
        <w:t>4</w:t>
      </w:r>
      <w:r w:rsidRPr="007277FF">
        <w:rPr>
          <w:szCs w:val="26"/>
        </w:rPr>
        <w:t xml:space="preserve"> года сложился в сумме </w:t>
      </w:r>
      <w:r w:rsidR="00F075F8" w:rsidRPr="007277FF">
        <w:rPr>
          <w:bCs/>
          <w:szCs w:val="26"/>
        </w:rPr>
        <w:t xml:space="preserve">16 484,851 </w:t>
      </w:r>
      <w:r w:rsidRPr="007277FF">
        <w:rPr>
          <w:szCs w:val="26"/>
        </w:rPr>
        <w:t>тыс. руб., что превысило предельно допустимый размер дефицита (</w:t>
      </w:r>
      <w:r w:rsidR="00F075F8" w:rsidRPr="007277FF">
        <w:rPr>
          <w:szCs w:val="26"/>
        </w:rPr>
        <w:t>10 634,043</w:t>
      </w:r>
      <w:r w:rsidRPr="007277FF">
        <w:rPr>
          <w:szCs w:val="26"/>
        </w:rPr>
        <w:t xml:space="preserve"> тыс. руб.) на </w:t>
      </w:r>
      <w:r w:rsidR="00F075F8" w:rsidRPr="007277FF">
        <w:rPr>
          <w:szCs w:val="26"/>
        </w:rPr>
        <w:t>5,5%</w:t>
      </w:r>
      <w:r w:rsidRPr="007277FF">
        <w:rPr>
          <w:szCs w:val="26"/>
        </w:rPr>
        <w:t xml:space="preserve">. </w:t>
      </w:r>
    </w:p>
    <w:p w:rsidR="007277FF" w:rsidRPr="007277FF" w:rsidRDefault="007277FF" w:rsidP="007277FF">
      <w:pPr>
        <w:widowControl/>
        <w:shd w:val="clear" w:color="auto" w:fill="FFFFFF"/>
        <w:spacing w:line="271" w:lineRule="auto"/>
        <w:rPr>
          <w:szCs w:val="26"/>
        </w:rPr>
      </w:pPr>
    </w:p>
    <w:p w:rsidR="004B1E14" w:rsidRPr="007277FF" w:rsidRDefault="0022647F" w:rsidP="007277FF">
      <w:pPr>
        <w:pStyle w:val="ab"/>
        <w:tabs>
          <w:tab w:val="num" w:pos="900"/>
        </w:tabs>
        <w:spacing w:before="0" w:beforeAutospacing="0" w:after="0" w:afterAutospacing="0" w:line="271" w:lineRule="auto"/>
        <w:ind w:firstLine="709"/>
        <w:jc w:val="both"/>
        <w:rPr>
          <w:sz w:val="26"/>
          <w:szCs w:val="26"/>
        </w:rPr>
      </w:pPr>
      <w:r w:rsidRPr="007277FF">
        <w:rPr>
          <w:b/>
          <w:sz w:val="26"/>
          <w:szCs w:val="26"/>
        </w:rPr>
        <w:t>Выводы</w:t>
      </w:r>
      <w:r w:rsidRPr="007277FF">
        <w:rPr>
          <w:sz w:val="26"/>
          <w:szCs w:val="26"/>
        </w:rPr>
        <w:t>:</w:t>
      </w:r>
    </w:p>
    <w:p w:rsidR="0022647F" w:rsidRPr="007277FF" w:rsidRDefault="0022647F" w:rsidP="007277FF">
      <w:pPr>
        <w:spacing w:line="271" w:lineRule="auto"/>
        <w:rPr>
          <w:szCs w:val="26"/>
        </w:rPr>
      </w:pPr>
      <w:r w:rsidRPr="007277FF">
        <w:rPr>
          <w:szCs w:val="26"/>
        </w:rPr>
        <w:t>1. За 1 квартал 202</w:t>
      </w:r>
      <w:r w:rsidR="00F075F8" w:rsidRPr="007277FF">
        <w:rPr>
          <w:szCs w:val="26"/>
        </w:rPr>
        <w:t>4</w:t>
      </w:r>
      <w:r w:rsidRPr="007277FF">
        <w:rPr>
          <w:szCs w:val="26"/>
        </w:rPr>
        <w:t xml:space="preserve"> года бюджетные назначения исполнены:</w:t>
      </w:r>
    </w:p>
    <w:p w:rsidR="0022647F" w:rsidRPr="007277FF" w:rsidRDefault="0022647F" w:rsidP="007277FF">
      <w:pPr>
        <w:spacing w:line="271" w:lineRule="auto"/>
        <w:rPr>
          <w:szCs w:val="26"/>
        </w:rPr>
      </w:pPr>
      <w:r w:rsidRPr="007277FF">
        <w:rPr>
          <w:szCs w:val="26"/>
        </w:rPr>
        <w:t xml:space="preserve">- по доходам в сумме </w:t>
      </w:r>
      <w:r w:rsidR="004B1E14" w:rsidRPr="007277FF">
        <w:rPr>
          <w:szCs w:val="26"/>
        </w:rPr>
        <w:t>411 804,363</w:t>
      </w:r>
      <w:r w:rsidRPr="007277FF">
        <w:rPr>
          <w:szCs w:val="26"/>
        </w:rPr>
        <w:t xml:space="preserve"> тыс. руб. или 1</w:t>
      </w:r>
      <w:r w:rsidR="004B1E14" w:rsidRPr="007277FF">
        <w:rPr>
          <w:szCs w:val="26"/>
        </w:rPr>
        <w:t>6</w:t>
      </w:r>
      <w:r w:rsidRPr="007277FF">
        <w:rPr>
          <w:szCs w:val="26"/>
        </w:rPr>
        <w:t>,</w:t>
      </w:r>
      <w:r w:rsidR="004B1E14" w:rsidRPr="007277FF">
        <w:rPr>
          <w:szCs w:val="26"/>
        </w:rPr>
        <w:t>5</w:t>
      </w:r>
      <w:r w:rsidRPr="007277FF">
        <w:rPr>
          <w:szCs w:val="26"/>
        </w:rPr>
        <w:t xml:space="preserve">% годового плана; </w:t>
      </w:r>
    </w:p>
    <w:p w:rsidR="0022647F" w:rsidRPr="007277FF" w:rsidRDefault="0022647F" w:rsidP="007277FF">
      <w:pPr>
        <w:spacing w:line="271" w:lineRule="auto"/>
        <w:rPr>
          <w:szCs w:val="26"/>
        </w:rPr>
      </w:pPr>
      <w:r w:rsidRPr="007277FF">
        <w:rPr>
          <w:szCs w:val="26"/>
        </w:rPr>
        <w:t xml:space="preserve">- по расходам </w:t>
      </w:r>
      <w:r w:rsidR="000C5407" w:rsidRPr="007277FF">
        <w:rPr>
          <w:szCs w:val="26"/>
        </w:rPr>
        <w:t>в сумме</w:t>
      </w:r>
      <w:r w:rsidRPr="007277FF">
        <w:rPr>
          <w:szCs w:val="26"/>
        </w:rPr>
        <w:t xml:space="preserve"> </w:t>
      </w:r>
      <w:r w:rsidR="004B1E14" w:rsidRPr="007277FF">
        <w:rPr>
          <w:bCs/>
          <w:szCs w:val="26"/>
        </w:rPr>
        <w:t xml:space="preserve">428 289,214 </w:t>
      </w:r>
      <w:r w:rsidRPr="007277FF">
        <w:rPr>
          <w:szCs w:val="26"/>
        </w:rPr>
        <w:t>тыс. руб. или 16,</w:t>
      </w:r>
      <w:r w:rsidR="004B1E14" w:rsidRPr="007277FF">
        <w:rPr>
          <w:szCs w:val="26"/>
        </w:rPr>
        <w:t>1</w:t>
      </w:r>
      <w:r w:rsidRPr="007277FF">
        <w:rPr>
          <w:szCs w:val="26"/>
        </w:rPr>
        <w:t xml:space="preserve">% годовых плановых назначений. </w:t>
      </w:r>
    </w:p>
    <w:p w:rsidR="0022647F" w:rsidRPr="007277FF" w:rsidRDefault="0022647F" w:rsidP="0022647F">
      <w:pPr>
        <w:spacing w:line="264" w:lineRule="auto"/>
        <w:rPr>
          <w:szCs w:val="26"/>
        </w:rPr>
      </w:pPr>
      <w:r w:rsidRPr="007277FF">
        <w:rPr>
          <w:szCs w:val="26"/>
        </w:rPr>
        <w:t xml:space="preserve">По сравнению с соответствующим периодом предыдущего года исполнение бюджета городского округа, как по доходам, так и по расходам имеет рост на </w:t>
      </w:r>
      <w:r w:rsidR="004B1E14" w:rsidRPr="007277FF">
        <w:rPr>
          <w:szCs w:val="26"/>
        </w:rPr>
        <w:t>43,4</w:t>
      </w:r>
      <w:r w:rsidRPr="007277FF">
        <w:rPr>
          <w:szCs w:val="26"/>
        </w:rPr>
        <w:t xml:space="preserve">% и </w:t>
      </w:r>
      <w:r w:rsidR="004B1E14" w:rsidRPr="007277FF">
        <w:rPr>
          <w:szCs w:val="26"/>
        </w:rPr>
        <w:t>26,7</w:t>
      </w:r>
      <w:r w:rsidRPr="007277FF">
        <w:rPr>
          <w:szCs w:val="26"/>
        </w:rPr>
        <w:t>% соответственно.</w:t>
      </w:r>
    </w:p>
    <w:p w:rsidR="0022647F" w:rsidRPr="007277FF" w:rsidRDefault="0022647F" w:rsidP="0022647F">
      <w:pPr>
        <w:spacing w:line="264" w:lineRule="auto"/>
        <w:rPr>
          <w:szCs w:val="26"/>
        </w:rPr>
      </w:pPr>
      <w:r w:rsidRPr="007277FF">
        <w:rPr>
          <w:szCs w:val="26"/>
        </w:rPr>
        <w:t xml:space="preserve">2. Доходы бюджета сформированы за счет налоговых и неналоговых доходов в сумме </w:t>
      </w:r>
      <w:r w:rsidR="004B1E14" w:rsidRPr="007277FF">
        <w:rPr>
          <w:szCs w:val="26"/>
        </w:rPr>
        <w:t>208 965,096</w:t>
      </w:r>
      <w:r w:rsidRPr="007277FF">
        <w:rPr>
          <w:szCs w:val="26"/>
        </w:rPr>
        <w:t xml:space="preserve"> тыс. рублей и безвозмездных поступлений – </w:t>
      </w:r>
      <w:r w:rsidR="004B1E14" w:rsidRPr="007277FF">
        <w:rPr>
          <w:szCs w:val="26"/>
        </w:rPr>
        <w:t>202 839,267</w:t>
      </w:r>
      <w:r w:rsidRPr="007277FF">
        <w:rPr>
          <w:szCs w:val="26"/>
        </w:rPr>
        <w:t xml:space="preserve"> тыс. рублей. В структуре доходов их доля составила </w:t>
      </w:r>
      <w:r w:rsidR="004B1E14" w:rsidRPr="007277FF">
        <w:rPr>
          <w:szCs w:val="26"/>
        </w:rPr>
        <w:t>50,7</w:t>
      </w:r>
      <w:r w:rsidRPr="007277FF">
        <w:rPr>
          <w:szCs w:val="26"/>
        </w:rPr>
        <w:t xml:space="preserve">% и </w:t>
      </w:r>
      <w:r w:rsidR="004B1E14" w:rsidRPr="007277FF">
        <w:rPr>
          <w:szCs w:val="26"/>
        </w:rPr>
        <w:t>4</w:t>
      </w:r>
      <w:r w:rsidRPr="007277FF">
        <w:rPr>
          <w:szCs w:val="26"/>
        </w:rPr>
        <w:t>9</w:t>
      </w:r>
      <w:r w:rsidR="004B1E14" w:rsidRPr="007277FF">
        <w:rPr>
          <w:szCs w:val="26"/>
        </w:rPr>
        <w:t>,3</w:t>
      </w:r>
      <w:r w:rsidRPr="007277FF">
        <w:rPr>
          <w:szCs w:val="26"/>
        </w:rPr>
        <w:t xml:space="preserve">% соответственно. </w:t>
      </w:r>
    </w:p>
    <w:p w:rsidR="0022647F" w:rsidRPr="007277FF" w:rsidRDefault="0022647F" w:rsidP="0022647F">
      <w:pPr>
        <w:spacing w:line="264" w:lineRule="auto"/>
        <w:rPr>
          <w:szCs w:val="26"/>
        </w:rPr>
      </w:pPr>
      <w:r w:rsidRPr="007277FF">
        <w:rPr>
          <w:szCs w:val="26"/>
        </w:rPr>
        <w:t xml:space="preserve">2.1 Годовые плановые назначения по налоговым и неналоговым доходам исполнены </w:t>
      </w:r>
      <w:r w:rsidR="001C37F4" w:rsidRPr="007277FF">
        <w:rPr>
          <w:szCs w:val="26"/>
        </w:rPr>
        <w:t xml:space="preserve">в сумме 208 965,096 тыс. руб. или </w:t>
      </w:r>
      <w:r w:rsidR="004B1E14" w:rsidRPr="007277FF">
        <w:rPr>
          <w:szCs w:val="26"/>
        </w:rPr>
        <w:t>19,4</w:t>
      </w:r>
      <w:r w:rsidRPr="007277FF">
        <w:rPr>
          <w:szCs w:val="26"/>
        </w:rPr>
        <w:t>%</w:t>
      </w:r>
      <w:r w:rsidR="001C37F4" w:rsidRPr="007277FF">
        <w:rPr>
          <w:szCs w:val="26"/>
        </w:rPr>
        <w:t xml:space="preserve"> годовых плановых назначений</w:t>
      </w:r>
      <w:r w:rsidRPr="007277FF">
        <w:rPr>
          <w:szCs w:val="26"/>
        </w:rPr>
        <w:t xml:space="preserve">, что на </w:t>
      </w:r>
      <w:r w:rsidR="004B1E14" w:rsidRPr="007277FF">
        <w:rPr>
          <w:szCs w:val="26"/>
        </w:rPr>
        <w:t xml:space="preserve">5 </w:t>
      </w:r>
      <w:r w:rsidR="00DC3E36" w:rsidRPr="007277FF">
        <w:rPr>
          <w:szCs w:val="26"/>
        </w:rPr>
        <w:t>процентных</w:t>
      </w:r>
      <w:r w:rsidR="004B1E14" w:rsidRPr="007277FF">
        <w:rPr>
          <w:szCs w:val="26"/>
        </w:rPr>
        <w:t xml:space="preserve"> пункта выше</w:t>
      </w:r>
      <w:r w:rsidRPr="007277FF">
        <w:rPr>
          <w:szCs w:val="26"/>
        </w:rPr>
        <w:t xml:space="preserve"> по сравнению с соответствующим периодом предыдущего года.  </w:t>
      </w:r>
    </w:p>
    <w:p w:rsidR="0022647F" w:rsidRPr="007277FF" w:rsidRDefault="0022647F" w:rsidP="0022647F">
      <w:pPr>
        <w:spacing w:line="264" w:lineRule="auto"/>
        <w:rPr>
          <w:szCs w:val="26"/>
        </w:rPr>
      </w:pPr>
      <w:r w:rsidRPr="007277FF">
        <w:rPr>
          <w:szCs w:val="26"/>
        </w:rPr>
        <w:t xml:space="preserve">Основной объем налоговых и неналоговых доходов обеспечен налогом на </w:t>
      </w:r>
      <w:r w:rsidRPr="007277FF">
        <w:rPr>
          <w:szCs w:val="26"/>
        </w:rPr>
        <w:lastRenderedPageBreak/>
        <w:t>доходы физических лиц, доля по которому в общем объеме налоговых и нена</w:t>
      </w:r>
      <w:r w:rsidR="00DC3E36" w:rsidRPr="007277FF">
        <w:rPr>
          <w:szCs w:val="26"/>
        </w:rPr>
        <w:t xml:space="preserve">логовых доходов составила 81,7%; </w:t>
      </w:r>
    </w:p>
    <w:p w:rsidR="000C5407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 xml:space="preserve">2.2. Безвозмездные поступления из вышестоящего бюджета составили </w:t>
      </w:r>
      <w:r w:rsidR="000C5407" w:rsidRPr="007277FF">
        <w:rPr>
          <w:szCs w:val="26"/>
        </w:rPr>
        <w:t xml:space="preserve">в сумме 202 839,267 тыс. руб. </w:t>
      </w:r>
      <w:r w:rsidR="000C5407" w:rsidRPr="007277FF">
        <w:rPr>
          <w:szCs w:val="26"/>
        </w:rPr>
        <w:t xml:space="preserve">или </w:t>
      </w:r>
      <w:r w:rsidRPr="007277FF">
        <w:rPr>
          <w:szCs w:val="26"/>
        </w:rPr>
        <w:t>1</w:t>
      </w:r>
      <w:r w:rsidR="00DC3E36" w:rsidRPr="007277FF">
        <w:rPr>
          <w:szCs w:val="26"/>
        </w:rPr>
        <w:t>4</w:t>
      </w:r>
      <w:r w:rsidRPr="007277FF">
        <w:rPr>
          <w:szCs w:val="26"/>
        </w:rPr>
        <w:t>,</w:t>
      </w:r>
      <w:r w:rsidR="00DC3E36" w:rsidRPr="007277FF">
        <w:rPr>
          <w:szCs w:val="26"/>
        </w:rPr>
        <w:t>4</w:t>
      </w:r>
      <w:r w:rsidRPr="007277FF">
        <w:rPr>
          <w:szCs w:val="26"/>
        </w:rPr>
        <w:t xml:space="preserve">% годовых </w:t>
      </w:r>
      <w:r w:rsidR="000C5407" w:rsidRPr="007277FF">
        <w:rPr>
          <w:szCs w:val="26"/>
        </w:rPr>
        <w:t xml:space="preserve">плановых </w:t>
      </w:r>
      <w:r w:rsidRPr="007277FF">
        <w:rPr>
          <w:szCs w:val="26"/>
        </w:rPr>
        <w:t>назначений</w:t>
      </w:r>
      <w:r w:rsidR="000C5407" w:rsidRPr="007277FF">
        <w:rPr>
          <w:szCs w:val="26"/>
        </w:rPr>
        <w:t>.</w:t>
      </w:r>
      <w:r w:rsidRPr="007277FF">
        <w:rPr>
          <w:szCs w:val="26"/>
        </w:rPr>
        <w:t xml:space="preserve"> 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 xml:space="preserve">В </w:t>
      </w:r>
      <w:r w:rsidR="00DC3E36" w:rsidRPr="007277FF">
        <w:rPr>
          <w:szCs w:val="26"/>
        </w:rPr>
        <w:t xml:space="preserve">1 квартале </w:t>
      </w:r>
      <w:r w:rsidRPr="007277FF">
        <w:rPr>
          <w:szCs w:val="26"/>
        </w:rPr>
        <w:t>202</w:t>
      </w:r>
      <w:r w:rsidR="00DC3E36" w:rsidRPr="007277FF">
        <w:rPr>
          <w:szCs w:val="26"/>
        </w:rPr>
        <w:t>4</w:t>
      </w:r>
      <w:r w:rsidRPr="007277FF">
        <w:rPr>
          <w:szCs w:val="26"/>
        </w:rPr>
        <w:t xml:space="preserve"> год</w:t>
      </w:r>
      <w:r w:rsidR="00DC3E36" w:rsidRPr="007277FF">
        <w:rPr>
          <w:szCs w:val="26"/>
        </w:rPr>
        <w:t>а</w:t>
      </w:r>
      <w:r w:rsidRPr="007277FF">
        <w:rPr>
          <w:szCs w:val="26"/>
        </w:rPr>
        <w:t xml:space="preserve"> произведен возврат </w:t>
      </w:r>
      <w:r w:rsidR="00C0626D" w:rsidRPr="007277FF">
        <w:rPr>
          <w:szCs w:val="26"/>
        </w:rPr>
        <w:t xml:space="preserve">в вышестоящий бюджет </w:t>
      </w:r>
      <w:r w:rsidR="00B21B05" w:rsidRPr="007277FF">
        <w:rPr>
          <w:szCs w:val="26"/>
        </w:rPr>
        <w:t xml:space="preserve">излишне уплаченных или излишне взысканных сумм налогов, сборов и иных платежей в сумме 174,789 тыс. руб. и </w:t>
      </w:r>
      <w:r w:rsidRPr="007277FF">
        <w:rPr>
          <w:szCs w:val="26"/>
        </w:rPr>
        <w:t xml:space="preserve">остатков субсидий, субвенций и иных межбюджетных трансфертов, имеющих целевое назначение прошлых лет, в сумме </w:t>
      </w:r>
      <w:r w:rsidR="00B21B05" w:rsidRPr="007277FF">
        <w:rPr>
          <w:szCs w:val="26"/>
        </w:rPr>
        <w:t>18,717</w:t>
      </w:r>
      <w:r w:rsidRPr="007277FF">
        <w:rPr>
          <w:szCs w:val="26"/>
        </w:rPr>
        <w:t xml:space="preserve"> тыс. руб. </w:t>
      </w:r>
    </w:p>
    <w:p w:rsidR="0022647F" w:rsidRPr="007277FF" w:rsidRDefault="0022647F" w:rsidP="0022647F">
      <w:pPr>
        <w:spacing w:line="264" w:lineRule="auto"/>
        <w:rPr>
          <w:rFonts w:eastAsia="Calibri"/>
          <w:szCs w:val="26"/>
        </w:rPr>
      </w:pPr>
      <w:r w:rsidRPr="007277FF">
        <w:rPr>
          <w:szCs w:val="26"/>
        </w:rPr>
        <w:t xml:space="preserve">3. В структуре исполненных расходов бюджета доля расходов, направленных на социально-культурную сферу, составила </w:t>
      </w:r>
      <w:r w:rsidR="00A17905" w:rsidRPr="007277FF">
        <w:rPr>
          <w:szCs w:val="26"/>
        </w:rPr>
        <w:t>82,9</w:t>
      </w:r>
      <w:r w:rsidRPr="007277FF">
        <w:rPr>
          <w:szCs w:val="26"/>
        </w:rPr>
        <w:t xml:space="preserve">%. </w:t>
      </w:r>
      <w:r w:rsidR="00A17905" w:rsidRPr="007277FF">
        <w:rPr>
          <w:szCs w:val="26"/>
        </w:rPr>
        <w:t>Кассовое исполнение</w:t>
      </w:r>
      <w:r w:rsidRPr="007277FF">
        <w:rPr>
          <w:rFonts w:eastAsia="Calibri"/>
          <w:szCs w:val="26"/>
        </w:rPr>
        <w:t xml:space="preserve"> по разделам социально-культурной сферы за отчетный период 202</w:t>
      </w:r>
      <w:r w:rsidR="00A17905" w:rsidRPr="007277FF">
        <w:rPr>
          <w:rFonts w:eastAsia="Calibri"/>
          <w:szCs w:val="26"/>
        </w:rPr>
        <w:t>4</w:t>
      </w:r>
      <w:r w:rsidRPr="007277FF">
        <w:rPr>
          <w:rFonts w:eastAsia="Calibri"/>
          <w:szCs w:val="26"/>
        </w:rPr>
        <w:t xml:space="preserve"> года </w:t>
      </w:r>
      <w:r w:rsidR="00A17905" w:rsidRPr="007277FF">
        <w:rPr>
          <w:rFonts w:eastAsia="Calibri"/>
          <w:szCs w:val="26"/>
        </w:rPr>
        <w:t>составило</w:t>
      </w:r>
      <w:r w:rsidRPr="007277FF">
        <w:rPr>
          <w:rFonts w:eastAsia="Calibri"/>
          <w:szCs w:val="26"/>
        </w:rPr>
        <w:t xml:space="preserve"> 19,0%</w:t>
      </w:r>
      <w:r w:rsidR="00A17905" w:rsidRPr="007277FF">
        <w:rPr>
          <w:rFonts w:eastAsia="Calibri"/>
          <w:szCs w:val="26"/>
        </w:rPr>
        <w:t xml:space="preserve"> от</w:t>
      </w:r>
      <w:r w:rsidRPr="007277FF">
        <w:rPr>
          <w:rFonts w:eastAsia="Calibri"/>
          <w:szCs w:val="26"/>
        </w:rPr>
        <w:t xml:space="preserve"> годовых </w:t>
      </w:r>
      <w:r w:rsidR="00A17905" w:rsidRPr="007277FF">
        <w:rPr>
          <w:rFonts w:eastAsia="Calibri"/>
          <w:szCs w:val="26"/>
        </w:rPr>
        <w:t xml:space="preserve">плановых </w:t>
      </w:r>
      <w:r w:rsidRPr="007277FF">
        <w:rPr>
          <w:rFonts w:eastAsia="Calibri"/>
          <w:szCs w:val="26"/>
        </w:rPr>
        <w:t xml:space="preserve">назначений. </w:t>
      </w:r>
    </w:p>
    <w:p w:rsidR="0022647F" w:rsidRPr="007277FF" w:rsidRDefault="0022647F" w:rsidP="0022647F">
      <w:pPr>
        <w:widowControl/>
        <w:spacing w:line="271" w:lineRule="auto"/>
        <w:rPr>
          <w:szCs w:val="26"/>
        </w:rPr>
      </w:pPr>
      <w:r w:rsidRPr="007277FF">
        <w:rPr>
          <w:szCs w:val="26"/>
        </w:rPr>
        <w:t xml:space="preserve">4. </w:t>
      </w:r>
      <w:r w:rsidR="000E693A" w:rsidRPr="007277FF">
        <w:rPr>
          <w:szCs w:val="26"/>
        </w:rPr>
        <w:t>Расходы по</w:t>
      </w:r>
      <w:r w:rsidRPr="007277FF">
        <w:rPr>
          <w:szCs w:val="26"/>
        </w:rPr>
        <w:t xml:space="preserve"> муниципальны</w:t>
      </w:r>
      <w:r w:rsidR="000E693A" w:rsidRPr="007277FF">
        <w:rPr>
          <w:szCs w:val="26"/>
        </w:rPr>
        <w:t>м</w:t>
      </w:r>
      <w:r w:rsidRPr="007277FF">
        <w:rPr>
          <w:szCs w:val="26"/>
        </w:rPr>
        <w:t xml:space="preserve"> программ</w:t>
      </w:r>
      <w:r w:rsidR="000E693A" w:rsidRPr="007277FF">
        <w:rPr>
          <w:szCs w:val="26"/>
        </w:rPr>
        <w:t>ам</w:t>
      </w:r>
      <w:r w:rsidRPr="007277FF">
        <w:rPr>
          <w:szCs w:val="26"/>
        </w:rPr>
        <w:t xml:space="preserve"> за отчетный период </w:t>
      </w:r>
      <w:r w:rsidR="000E693A" w:rsidRPr="007277FF">
        <w:rPr>
          <w:szCs w:val="26"/>
        </w:rPr>
        <w:t>исполнены</w:t>
      </w:r>
      <w:r w:rsidRPr="007277FF">
        <w:rPr>
          <w:szCs w:val="26"/>
        </w:rPr>
        <w:t xml:space="preserve"> в сумме </w:t>
      </w:r>
      <w:r w:rsidRPr="007277FF">
        <w:rPr>
          <w:rFonts w:eastAsia="Calibri"/>
          <w:szCs w:val="26"/>
        </w:rPr>
        <w:t>3</w:t>
      </w:r>
      <w:r w:rsidR="000E693A" w:rsidRPr="007277FF">
        <w:rPr>
          <w:rFonts w:eastAsia="Calibri"/>
          <w:szCs w:val="26"/>
        </w:rPr>
        <w:t>85 288</w:t>
      </w:r>
      <w:r w:rsidRPr="007277FF">
        <w:rPr>
          <w:rFonts w:eastAsia="Calibri"/>
          <w:szCs w:val="26"/>
        </w:rPr>
        <w:t>,</w:t>
      </w:r>
      <w:r w:rsidR="000E693A" w:rsidRPr="007277FF">
        <w:rPr>
          <w:rFonts w:eastAsia="Calibri"/>
          <w:szCs w:val="26"/>
        </w:rPr>
        <w:t>5</w:t>
      </w:r>
      <w:r w:rsidRPr="007277FF">
        <w:rPr>
          <w:rFonts w:eastAsia="Calibri"/>
          <w:szCs w:val="26"/>
        </w:rPr>
        <w:t>65</w:t>
      </w:r>
      <w:r w:rsidRPr="007277FF">
        <w:rPr>
          <w:bCs/>
          <w:szCs w:val="26"/>
        </w:rPr>
        <w:t xml:space="preserve"> </w:t>
      </w:r>
      <w:r w:rsidRPr="007277FF">
        <w:rPr>
          <w:szCs w:val="26"/>
        </w:rPr>
        <w:t xml:space="preserve">тыс. руб. или </w:t>
      </w:r>
      <w:r w:rsidR="000E693A" w:rsidRPr="007277FF">
        <w:rPr>
          <w:szCs w:val="26"/>
        </w:rPr>
        <w:t>15,7% от</w:t>
      </w:r>
      <w:r w:rsidRPr="007277FF">
        <w:rPr>
          <w:szCs w:val="26"/>
        </w:rPr>
        <w:t xml:space="preserve"> запланированных расходов на год. Доля расходов по муниципальным программам в общем объеме расходов составила 90,</w:t>
      </w:r>
      <w:r w:rsidR="000E693A" w:rsidRPr="007277FF">
        <w:rPr>
          <w:szCs w:val="26"/>
        </w:rPr>
        <w:t>0</w:t>
      </w:r>
      <w:r w:rsidRPr="007277FF">
        <w:rPr>
          <w:szCs w:val="26"/>
        </w:rPr>
        <w:t xml:space="preserve">%. </w:t>
      </w:r>
    </w:p>
    <w:p w:rsidR="0022647F" w:rsidRPr="007277FF" w:rsidRDefault="0022647F" w:rsidP="0022647F">
      <w:pPr>
        <w:spacing w:line="271" w:lineRule="auto"/>
        <w:rPr>
          <w:szCs w:val="26"/>
        </w:rPr>
      </w:pPr>
      <w:r w:rsidRPr="007277FF">
        <w:rPr>
          <w:szCs w:val="26"/>
        </w:rPr>
        <w:t>5. Расходы по непрограммным направлениям деятельности за 1 квартал 202</w:t>
      </w:r>
      <w:r w:rsidR="000E693A" w:rsidRPr="007277FF">
        <w:rPr>
          <w:szCs w:val="26"/>
        </w:rPr>
        <w:t>4</w:t>
      </w:r>
      <w:r w:rsidRPr="007277FF">
        <w:rPr>
          <w:szCs w:val="26"/>
        </w:rPr>
        <w:t xml:space="preserve"> года исполнены в сумме </w:t>
      </w:r>
      <w:r w:rsidR="000E693A" w:rsidRPr="007277FF">
        <w:rPr>
          <w:bCs/>
          <w:szCs w:val="26"/>
        </w:rPr>
        <w:t>43 000,649</w:t>
      </w:r>
      <w:r w:rsidRPr="007277FF">
        <w:rPr>
          <w:b/>
          <w:bCs/>
          <w:sz w:val="20"/>
        </w:rPr>
        <w:t xml:space="preserve"> </w:t>
      </w:r>
      <w:r w:rsidRPr="007277FF">
        <w:rPr>
          <w:szCs w:val="26"/>
        </w:rPr>
        <w:t xml:space="preserve">тыс. руб. или </w:t>
      </w:r>
      <w:r w:rsidR="000E693A" w:rsidRPr="007277FF">
        <w:rPr>
          <w:szCs w:val="26"/>
        </w:rPr>
        <w:t>20,9</w:t>
      </w:r>
      <w:r w:rsidRPr="007277FF">
        <w:rPr>
          <w:szCs w:val="26"/>
        </w:rPr>
        <w:t xml:space="preserve">% годовых назначений. На их долю в общем объеме исполненных расходов приходится </w:t>
      </w:r>
      <w:r w:rsidR="000E693A" w:rsidRPr="007277FF">
        <w:rPr>
          <w:szCs w:val="26"/>
        </w:rPr>
        <w:t>10,0</w:t>
      </w:r>
      <w:r w:rsidRPr="007277FF">
        <w:rPr>
          <w:szCs w:val="26"/>
        </w:rPr>
        <w:t>%.</w:t>
      </w:r>
    </w:p>
    <w:p w:rsidR="009F736B" w:rsidRPr="007277FF" w:rsidRDefault="0022647F" w:rsidP="0022647F">
      <w:pPr>
        <w:spacing w:line="271" w:lineRule="auto"/>
        <w:rPr>
          <w:szCs w:val="26"/>
        </w:rPr>
      </w:pPr>
      <w:r w:rsidRPr="007277FF">
        <w:rPr>
          <w:bCs/>
          <w:szCs w:val="26"/>
        </w:rPr>
        <w:t>6. Исполнение бюджета в ходе реализации национальных проектов за 1 квартал 202</w:t>
      </w:r>
      <w:r w:rsidR="009F736B" w:rsidRPr="007277FF">
        <w:rPr>
          <w:bCs/>
          <w:szCs w:val="26"/>
        </w:rPr>
        <w:t>4</w:t>
      </w:r>
      <w:r w:rsidRPr="007277FF">
        <w:rPr>
          <w:bCs/>
          <w:szCs w:val="26"/>
        </w:rPr>
        <w:t xml:space="preserve"> года составило </w:t>
      </w:r>
      <w:r w:rsidR="009F736B" w:rsidRPr="007277FF">
        <w:rPr>
          <w:bCs/>
          <w:szCs w:val="26"/>
        </w:rPr>
        <w:t>2 843,380</w:t>
      </w:r>
      <w:r w:rsidRPr="007277FF">
        <w:rPr>
          <w:b/>
          <w:bCs/>
          <w:sz w:val="22"/>
          <w:szCs w:val="22"/>
        </w:rPr>
        <w:t xml:space="preserve"> </w:t>
      </w:r>
      <w:r w:rsidRPr="007277FF">
        <w:rPr>
          <w:bCs/>
          <w:szCs w:val="26"/>
        </w:rPr>
        <w:t xml:space="preserve">тыс. руб. или </w:t>
      </w:r>
      <w:r w:rsidR="009F736B" w:rsidRPr="007277FF">
        <w:rPr>
          <w:bCs/>
          <w:szCs w:val="26"/>
        </w:rPr>
        <w:t>2,6</w:t>
      </w:r>
      <w:r w:rsidRPr="007277FF">
        <w:rPr>
          <w:bCs/>
          <w:szCs w:val="26"/>
        </w:rPr>
        <w:t>% плановых назначений.</w:t>
      </w:r>
    </w:p>
    <w:p w:rsidR="0022647F" w:rsidRPr="007277FF" w:rsidRDefault="0022647F" w:rsidP="0022647F">
      <w:pPr>
        <w:spacing w:line="271" w:lineRule="auto"/>
        <w:textAlignment w:val="baseline"/>
        <w:rPr>
          <w:szCs w:val="26"/>
        </w:rPr>
      </w:pPr>
      <w:r w:rsidRPr="007277FF">
        <w:rPr>
          <w:szCs w:val="26"/>
        </w:rPr>
        <w:t>7. По итогам первого квартала, при запланированном годовом дефиците бюджета в сумме 1</w:t>
      </w:r>
      <w:r w:rsidR="0033688D" w:rsidRPr="007277FF">
        <w:rPr>
          <w:szCs w:val="26"/>
        </w:rPr>
        <w:t>62</w:t>
      </w:r>
      <w:r w:rsidRPr="007277FF">
        <w:rPr>
          <w:szCs w:val="26"/>
        </w:rPr>
        <w:t> </w:t>
      </w:r>
      <w:r w:rsidR="0033688D" w:rsidRPr="007277FF">
        <w:rPr>
          <w:szCs w:val="26"/>
        </w:rPr>
        <w:t>995</w:t>
      </w:r>
      <w:r w:rsidRPr="007277FF">
        <w:rPr>
          <w:szCs w:val="26"/>
        </w:rPr>
        <w:t>,</w:t>
      </w:r>
      <w:r w:rsidR="0033688D" w:rsidRPr="007277FF">
        <w:rPr>
          <w:szCs w:val="26"/>
        </w:rPr>
        <w:t>328</w:t>
      </w:r>
      <w:r w:rsidRPr="007277FF">
        <w:rPr>
          <w:szCs w:val="26"/>
        </w:rPr>
        <w:t xml:space="preserve"> тыс. руб.,</w:t>
      </w:r>
      <w:r w:rsidRPr="007277FF">
        <w:rPr>
          <w:b/>
          <w:bCs/>
          <w:sz w:val="20"/>
        </w:rPr>
        <w:t xml:space="preserve"> </w:t>
      </w:r>
      <w:r w:rsidRPr="007277FF">
        <w:rPr>
          <w:szCs w:val="26"/>
        </w:rPr>
        <w:t xml:space="preserve">бюджет исполнен с дефицитом в сумме </w:t>
      </w:r>
      <w:r w:rsidR="0033688D" w:rsidRPr="007277FF">
        <w:rPr>
          <w:bCs/>
          <w:szCs w:val="26"/>
        </w:rPr>
        <w:t>16 484,851</w:t>
      </w:r>
      <w:r w:rsidRPr="007277FF">
        <w:rPr>
          <w:b/>
          <w:bCs/>
          <w:sz w:val="18"/>
          <w:szCs w:val="18"/>
        </w:rPr>
        <w:t xml:space="preserve"> </w:t>
      </w:r>
      <w:r w:rsidRPr="007277FF">
        <w:rPr>
          <w:szCs w:val="26"/>
        </w:rPr>
        <w:t>тыс. руб.</w:t>
      </w:r>
    </w:p>
    <w:p w:rsidR="000E693A" w:rsidRPr="007277FF" w:rsidRDefault="0022647F" w:rsidP="000E693A">
      <w:pPr>
        <w:spacing w:line="271" w:lineRule="auto"/>
        <w:rPr>
          <w:szCs w:val="26"/>
        </w:rPr>
      </w:pPr>
      <w:r w:rsidRPr="007277FF">
        <w:rPr>
          <w:szCs w:val="26"/>
        </w:rPr>
        <w:t xml:space="preserve">8. </w:t>
      </w:r>
      <w:proofErr w:type="gramStart"/>
      <w:r w:rsidR="000E693A" w:rsidRPr="007277FF">
        <w:rPr>
          <w:szCs w:val="26"/>
        </w:rPr>
        <w:t>Муниципальный внутренний долг</w:t>
      </w:r>
      <w:r w:rsidR="00694B4C" w:rsidRPr="007277FF">
        <w:rPr>
          <w:szCs w:val="26"/>
        </w:rPr>
        <w:t xml:space="preserve"> </w:t>
      </w:r>
      <w:proofErr w:type="spellStart"/>
      <w:r w:rsidR="00694B4C" w:rsidRPr="007277FF">
        <w:rPr>
          <w:szCs w:val="26"/>
        </w:rPr>
        <w:t>Арсеньевского</w:t>
      </w:r>
      <w:proofErr w:type="spellEnd"/>
      <w:r w:rsidR="00694B4C" w:rsidRPr="007277FF">
        <w:rPr>
          <w:szCs w:val="26"/>
        </w:rPr>
        <w:t xml:space="preserve"> городского округа</w:t>
      </w:r>
      <w:r w:rsidR="000E693A" w:rsidRPr="007277FF">
        <w:rPr>
          <w:szCs w:val="26"/>
        </w:rPr>
        <w:t>, сложившийся на 01.04.2024</w:t>
      </w:r>
      <w:r w:rsidR="00694B4C" w:rsidRPr="007277FF">
        <w:rPr>
          <w:szCs w:val="26"/>
        </w:rPr>
        <w:t xml:space="preserve"> </w:t>
      </w:r>
      <w:r w:rsidR="00694B4C" w:rsidRPr="007277FF">
        <w:rPr>
          <w:szCs w:val="26"/>
        </w:rPr>
        <w:t xml:space="preserve">в сумме </w:t>
      </w:r>
      <w:r w:rsidR="00694B4C" w:rsidRPr="007277FF">
        <w:rPr>
          <w:spacing w:val="2"/>
          <w:szCs w:val="26"/>
        </w:rPr>
        <w:t>165 227,202 тыс. руб.</w:t>
      </w:r>
      <w:r w:rsidR="00694B4C" w:rsidRPr="007277FF">
        <w:rPr>
          <w:szCs w:val="26"/>
        </w:rPr>
        <w:t>,</w:t>
      </w:r>
      <w:r w:rsidR="000E693A" w:rsidRPr="007277FF">
        <w:rPr>
          <w:szCs w:val="26"/>
        </w:rPr>
        <w:t xml:space="preserve"> не превышает установленные статьей 1 </w:t>
      </w:r>
      <w:r w:rsidR="00694B4C" w:rsidRPr="007277FF">
        <w:rPr>
          <w:szCs w:val="26"/>
        </w:rPr>
        <w:t>закона</w:t>
      </w:r>
      <w:r w:rsidR="000E693A" w:rsidRPr="007277FF">
        <w:rPr>
          <w:szCs w:val="26"/>
        </w:rPr>
        <w:t xml:space="preserve"> о бюджете городского округа от 26.12.2023 № 69-МПА в редакции от 27.03.2024) предельный объем муниципального долга (475 569,640 тыс. руб.) и верхний предел муниципального внутреннего долга (201 995,662 тыс. руб.).</w:t>
      </w:r>
      <w:proofErr w:type="gramEnd"/>
    </w:p>
    <w:p w:rsidR="0032083D" w:rsidRPr="00694B4C" w:rsidRDefault="0032083D" w:rsidP="0032083D">
      <w:pPr>
        <w:spacing w:line="271" w:lineRule="auto"/>
        <w:rPr>
          <w:szCs w:val="26"/>
        </w:rPr>
      </w:pPr>
      <w:r w:rsidRPr="007277FF">
        <w:rPr>
          <w:spacing w:val="2"/>
          <w:szCs w:val="26"/>
        </w:rPr>
        <w:t xml:space="preserve">9. </w:t>
      </w:r>
      <w:r w:rsidRPr="007277FF">
        <w:rPr>
          <w:szCs w:val="26"/>
        </w:rPr>
        <w:t xml:space="preserve">При сверке отчета об исполнении бюджета </w:t>
      </w:r>
      <w:r w:rsidRPr="007277FF">
        <w:rPr>
          <w:szCs w:val="26"/>
        </w:rPr>
        <w:t xml:space="preserve">за 1 квартал 2024 года </w:t>
      </w:r>
      <w:r w:rsidRPr="007277FF">
        <w:rPr>
          <w:szCs w:val="26"/>
        </w:rPr>
        <w:t xml:space="preserve">(ф. 0503117) с показателями </w:t>
      </w:r>
      <w:r w:rsidRPr="007277FF">
        <w:rPr>
          <w:szCs w:val="26"/>
        </w:rPr>
        <w:t>закона</w:t>
      </w:r>
      <w:r w:rsidRPr="007277FF">
        <w:rPr>
          <w:szCs w:val="26"/>
        </w:rPr>
        <w:t xml:space="preserve"> </w:t>
      </w:r>
      <w:r w:rsidRPr="007277FF">
        <w:rPr>
          <w:rFonts w:eastAsia="Calibri"/>
          <w:szCs w:val="26"/>
          <w:lang w:eastAsia="en-US"/>
        </w:rPr>
        <w:t>о бюджете № 69-МПА (в ред. от 27.03.2024)</w:t>
      </w:r>
      <w:r w:rsidRPr="007277FF">
        <w:rPr>
          <w:szCs w:val="26"/>
        </w:rPr>
        <w:t>, сводной бюджетной роспис</w:t>
      </w:r>
      <w:r w:rsidRPr="007277FF">
        <w:rPr>
          <w:szCs w:val="26"/>
        </w:rPr>
        <w:t>и</w:t>
      </w:r>
      <w:r w:rsidRPr="007277FF">
        <w:rPr>
          <w:szCs w:val="26"/>
        </w:rPr>
        <w:t xml:space="preserve"> по состоянию на 31.03.2024, Отчета по поступлениям и выбытиям (ф.0503151) по состоянию на 01.04.2024, </w:t>
      </w:r>
      <w:r w:rsidRPr="007277FF">
        <w:rPr>
          <w:szCs w:val="26"/>
        </w:rPr>
        <w:t>расхождений не установлено.</w:t>
      </w:r>
    </w:p>
    <w:p w:rsidR="0032083D" w:rsidRPr="007277FF" w:rsidRDefault="0032083D" w:rsidP="0032083D">
      <w:pPr>
        <w:spacing w:line="271" w:lineRule="auto"/>
        <w:rPr>
          <w:szCs w:val="26"/>
        </w:rPr>
      </w:pPr>
      <w:r w:rsidRPr="007277FF">
        <w:rPr>
          <w:spacing w:val="2"/>
          <w:szCs w:val="26"/>
        </w:rPr>
        <w:t>По итогам экспертно-аналитического мероприятия Контрольно-счетная плата отмечает, что п</w:t>
      </w:r>
      <w:r w:rsidRPr="007277FF">
        <w:rPr>
          <w:szCs w:val="26"/>
        </w:rPr>
        <w:t>редставленный отчет об исполнении бюджета городского округа за 1 квартал 2024 года (ф. 0503117) соответствует требованиям бюджетного законодательства Российской Федерации и содержит достоверную информацию.</w:t>
      </w:r>
    </w:p>
    <w:p w:rsidR="0022647F" w:rsidRPr="007277FF" w:rsidRDefault="0022647F" w:rsidP="0022647F">
      <w:pPr>
        <w:spacing w:line="271" w:lineRule="auto"/>
        <w:rPr>
          <w:szCs w:val="26"/>
        </w:rPr>
      </w:pPr>
    </w:p>
    <w:p w:rsidR="0032083D" w:rsidRPr="007277FF" w:rsidRDefault="0032083D" w:rsidP="0022647F">
      <w:pPr>
        <w:spacing w:line="271" w:lineRule="auto"/>
        <w:rPr>
          <w:szCs w:val="26"/>
        </w:rPr>
      </w:pPr>
    </w:p>
    <w:p w:rsidR="0022647F" w:rsidRPr="007277FF" w:rsidRDefault="0022647F" w:rsidP="0022647F">
      <w:pPr>
        <w:pStyle w:val="aff1"/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277FF">
        <w:rPr>
          <w:rFonts w:ascii="Times New Roman" w:hAnsi="Times New Roman"/>
          <w:sz w:val="26"/>
          <w:szCs w:val="26"/>
        </w:rPr>
        <w:t>Председатель</w:t>
      </w:r>
    </w:p>
    <w:p w:rsidR="0022647F" w:rsidRPr="007277FF" w:rsidRDefault="0022647F" w:rsidP="0022647F">
      <w:pPr>
        <w:pStyle w:val="aff1"/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277FF">
        <w:rPr>
          <w:rFonts w:ascii="Times New Roman" w:hAnsi="Times New Roman"/>
          <w:sz w:val="26"/>
          <w:szCs w:val="26"/>
        </w:rPr>
        <w:t xml:space="preserve">Контрольно-счетной палаты </w:t>
      </w:r>
    </w:p>
    <w:p w:rsidR="0022647F" w:rsidRPr="007277FF" w:rsidRDefault="0022647F" w:rsidP="0032083D">
      <w:pPr>
        <w:pStyle w:val="aff1"/>
        <w:spacing w:line="271" w:lineRule="auto"/>
        <w:jc w:val="both"/>
        <w:rPr>
          <w:szCs w:val="26"/>
        </w:rPr>
      </w:pPr>
      <w:proofErr w:type="spellStart"/>
      <w:r w:rsidRPr="007277FF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7277FF">
        <w:rPr>
          <w:rFonts w:ascii="Times New Roman" w:hAnsi="Times New Roman"/>
          <w:sz w:val="26"/>
          <w:szCs w:val="26"/>
        </w:rPr>
        <w:t xml:space="preserve"> городского округа                                                              Е.А. Горобец</w:t>
      </w:r>
    </w:p>
    <w:sectPr w:rsidR="0022647F" w:rsidRPr="007277FF" w:rsidSect="009A4453">
      <w:headerReference w:type="default" r:id="rId9"/>
      <w:headerReference w:type="first" r:id="rId10"/>
      <w:type w:val="continuous"/>
      <w:pgSz w:w="11906" w:h="16838" w:code="9"/>
      <w:pgMar w:top="113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18" w:rsidRDefault="00A13118">
      <w:r>
        <w:separator/>
      </w:r>
    </w:p>
  </w:endnote>
  <w:endnote w:type="continuationSeparator" w:id="0">
    <w:p w:rsidR="00A13118" w:rsidRDefault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 PL KaitiM GB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18" w:rsidRDefault="00A13118">
      <w:r>
        <w:separator/>
      </w:r>
    </w:p>
  </w:footnote>
  <w:footnote w:type="continuationSeparator" w:id="0">
    <w:p w:rsidR="00A13118" w:rsidRDefault="00A1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319132"/>
      <w:docPartObj>
        <w:docPartGallery w:val="Page Numbers (Top of Page)"/>
        <w:docPartUnique/>
      </w:docPartObj>
    </w:sdtPr>
    <w:sdtContent>
      <w:p w:rsidR="004E1462" w:rsidRDefault="004E14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AE">
          <w:rPr>
            <w:noProof/>
          </w:rPr>
          <w:t>15</w:t>
        </w:r>
        <w:r>
          <w:fldChar w:fldCharType="end"/>
        </w:r>
      </w:p>
    </w:sdtContent>
  </w:sdt>
  <w:p w:rsidR="004E1462" w:rsidRDefault="004E1462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62" w:rsidRDefault="004E1462" w:rsidP="00CC3586">
    <w:pPr>
      <w:shd w:val="clear" w:color="auto" w:fill="FFFFFF"/>
      <w:tabs>
        <w:tab w:val="left" w:pos="3840"/>
        <w:tab w:val="center" w:pos="4820"/>
      </w:tabs>
      <w:ind w:firstLine="0"/>
      <w:jc w:val="center"/>
      <w:rPr>
        <w:color w:val="000000"/>
        <w:szCs w:val="26"/>
      </w:rPr>
    </w:pPr>
    <w:r>
      <w:rPr>
        <w:noProof/>
        <w:color w:val="000000"/>
        <w:sz w:val="24"/>
        <w:szCs w:val="24"/>
      </w:rPr>
      <w:drawing>
        <wp:inline distT="0" distB="0" distL="0" distR="0" wp14:anchorId="02353EB6" wp14:editId="4FB37733">
          <wp:extent cx="609600" cy="771525"/>
          <wp:effectExtent l="0" t="0" r="0" b="0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5"/>
    <w:rsid w:val="00000CA0"/>
    <w:rsid w:val="00000F71"/>
    <w:rsid w:val="00001401"/>
    <w:rsid w:val="0000174A"/>
    <w:rsid w:val="00002637"/>
    <w:rsid w:val="00002BFB"/>
    <w:rsid w:val="00003113"/>
    <w:rsid w:val="00003ECC"/>
    <w:rsid w:val="00010B9B"/>
    <w:rsid w:val="00012375"/>
    <w:rsid w:val="00012D49"/>
    <w:rsid w:val="000135C1"/>
    <w:rsid w:val="000136BB"/>
    <w:rsid w:val="00014618"/>
    <w:rsid w:val="00014D6A"/>
    <w:rsid w:val="00016856"/>
    <w:rsid w:val="0001698C"/>
    <w:rsid w:val="000174EE"/>
    <w:rsid w:val="00020914"/>
    <w:rsid w:val="00020D7B"/>
    <w:rsid w:val="000216A5"/>
    <w:rsid w:val="00021E1A"/>
    <w:rsid w:val="00024C02"/>
    <w:rsid w:val="00024E0A"/>
    <w:rsid w:val="00026135"/>
    <w:rsid w:val="00026DCA"/>
    <w:rsid w:val="00030A3F"/>
    <w:rsid w:val="00032044"/>
    <w:rsid w:val="000326AE"/>
    <w:rsid w:val="000345EF"/>
    <w:rsid w:val="00034CA7"/>
    <w:rsid w:val="000363DB"/>
    <w:rsid w:val="00040304"/>
    <w:rsid w:val="00042236"/>
    <w:rsid w:val="00045651"/>
    <w:rsid w:val="00045A33"/>
    <w:rsid w:val="00045CD8"/>
    <w:rsid w:val="00046466"/>
    <w:rsid w:val="00047315"/>
    <w:rsid w:val="0005104F"/>
    <w:rsid w:val="00052653"/>
    <w:rsid w:val="00052EB2"/>
    <w:rsid w:val="000547AE"/>
    <w:rsid w:val="00054883"/>
    <w:rsid w:val="00054A01"/>
    <w:rsid w:val="0005515C"/>
    <w:rsid w:val="0005604F"/>
    <w:rsid w:val="0005723D"/>
    <w:rsid w:val="000578BD"/>
    <w:rsid w:val="0006060D"/>
    <w:rsid w:val="00061442"/>
    <w:rsid w:val="00061A69"/>
    <w:rsid w:val="00061A94"/>
    <w:rsid w:val="00061D59"/>
    <w:rsid w:val="00062D67"/>
    <w:rsid w:val="0006313E"/>
    <w:rsid w:val="00063452"/>
    <w:rsid w:val="00063C32"/>
    <w:rsid w:val="0006430A"/>
    <w:rsid w:val="00065EFB"/>
    <w:rsid w:val="000673F7"/>
    <w:rsid w:val="00067BE5"/>
    <w:rsid w:val="00067EAD"/>
    <w:rsid w:val="00070A2E"/>
    <w:rsid w:val="00073949"/>
    <w:rsid w:val="00074816"/>
    <w:rsid w:val="00075247"/>
    <w:rsid w:val="00077877"/>
    <w:rsid w:val="00081AFB"/>
    <w:rsid w:val="00082CE0"/>
    <w:rsid w:val="00083548"/>
    <w:rsid w:val="000840B2"/>
    <w:rsid w:val="00084439"/>
    <w:rsid w:val="0008592B"/>
    <w:rsid w:val="00086788"/>
    <w:rsid w:val="00086958"/>
    <w:rsid w:val="00090679"/>
    <w:rsid w:val="000907FF"/>
    <w:rsid w:val="00091032"/>
    <w:rsid w:val="00091100"/>
    <w:rsid w:val="000919EC"/>
    <w:rsid w:val="00093040"/>
    <w:rsid w:val="000932D6"/>
    <w:rsid w:val="00094EA4"/>
    <w:rsid w:val="000951C9"/>
    <w:rsid w:val="00096ED7"/>
    <w:rsid w:val="000A0D58"/>
    <w:rsid w:val="000A23C2"/>
    <w:rsid w:val="000A3430"/>
    <w:rsid w:val="000A407A"/>
    <w:rsid w:val="000A51D2"/>
    <w:rsid w:val="000A5859"/>
    <w:rsid w:val="000A732D"/>
    <w:rsid w:val="000A7746"/>
    <w:rsid w:val="000A7F86"/>
    <w:rsid w:val="000B0C14"/>
    <w:rsid w:val="000B1036"/>
    <w:rsid w:val="000B12AD"/>
    <w:rsid w:val="000B3DCF"/>
    <w:rsid w:val="000B3FA9"/>
    <w:rsid w:val="000B4CE4"/>
    <w:rsid w:val="000B508F"/>
    <w:rsid w:val="000B5C31"/>
    <w:rsid w:val="000B6070"/>
    <w:rsid w:val="000B6B09"/>
    <w:rsid w:val="000B7377"/>
    <w:rsid w:val="000C0FBA"/>
    <w:rsid w:val="000C1C19"/>
    <w:rsid w:val="000C344F"/>
    <w:rsid w:val="000C5407"/>
    <w:rsid w:val="000C6A2B"/>
    <w:rsid w:val="000C6F09"/>
    <w:rsid w:val="000C78D6"/>
    <w:rsid w:val="000D0423"/>
    <w:rsid w:val="000D0B85"/>
    <w:rsid w:val="000D162F"/>
    <w:rsid w:val="000D2626"/>
    <w:rsid w:val="000D300C"/>
    <w:rsid w:val="000D3012"/>
    <w:rsid w:val="000D357E"/>
    <w:rsid w:val="000D3AD4"/>
    <w:rsid w:val="000D418A"/>
    <w:rsid w:val="000D652A"/>
    <w:rsid w:val="000E090B"/>
    <w:rsid w:val="000E1256"/>
    <w:rsid w:val="000E240D"/>
    <w:rsid w:val="000E34CE"/>
    <w:rsid w:val="000E3612"/>
    <w:rsid w:val="000E3A58"/>
    <w:rsid w:val="000E3E91"/>
    <w:rsid w:val="000E4F8D"/>
    <w:rsid w:val="000E693A"/>
    <w:rsid w:val="000F2850"/>
    <w:rsid w:val="000F2D5B"/>
    <w:rsid w:val="000F2D8D"/>
    <w:rsid w:val="000F4B0A"/>
    <w:rsid w:val="000F503B"/>
    <w:rsid w:val="000F5F71"/>
    <w:rsid w:val="000F6F62"/>
    <w:rsid w:val="000F7330"/>
    <w:rsid w:val="00101608"/>
    <w:rsid w:val="00101DA6"/>
    <w:rsid w:val="00102518"/>
    <w:rsid w:val="00102B58"/>
    <w:rsid w:val="00102CCF"/>
    <w:rsid w:val="00102E65"/>
    <w:rsid w:val="001053DD"/>
    <w:rsid w:val="00105D57"/>
    <w:rsid w:val="00105F3F"/>
    <w:rsid w:val="00110207"/>
    <w:rsid w:val="0011066D"/>
    <w:rsid w:val="00111021"/>
    <w:rsid w:val="001116B9"/>
    <w:rsid w:val="001118D1"/>
    <w:rsid w:val="00111ABA"/>
    <w:rsid w:val="00112CAD"/>
    <w:rsid w:val="0011320E"/>
    <w:rsid w:val="00115A31"/>
    <w:rsid w:val="001169E9"/>
    <w:rsid w:val="00116E1F"/>
    <w:rsid w:val="0011718D"/>
    <w:rsid w:val="00117D23"/>
    <w:rsid w:val="0012030F"/>
    <w:rsid w:val="00120B8C"/>
    <w:rsid w:val="001217F4"/>
    <w:rsid w:val="001220B2"/>
    <w:rsid w:val="00122ADA"/>
    <w:rsid w:val="00122DDD"/>
    <w:rsid w:val="001235F9"/>
    <w:rsid w:val="00123A40"/>
    <w:rsid w:val="00123B77"/>
    <w:rsid w:val="001242B8"/>
    <w:rsid w:val="0012571C"/>
    <w:rsid w:val="00125907"/>
    <w:rsid w:val="00125ACA"/>
    <w:rsid w:val="00125BF0"/>
    <w:rsid w:val="00126768"/>
    <w:rsid w:val="001267F0"/>
    <w:rsid w:val="00126907"/>
    <w:rsid w:val="00127C3F"/>
    <w:rsid w:val="00127EC8"/>
    <w:rsid w:val="00132F18"/>
    <w:rsid w:val="00135BDE"/>
    <w:rsid w:val="00137726"/>
    <w:rsid w:val="00137789"/>
    <w:rsid w:val="00141A3F"/>
    <w:rsid w:val="00141FB1"/>
    <w:rsid w:val="00143B1B"/>
    <w:rsid w:val="00145512"/>
    <w:rsid w:val="00145E24"/>
    <w:rsid w:val="0014678C"/>
    <w:rsid w:val="00146CAF"/>
    <w:rsid w:val="00150A68"/>
    <w:rsid w:val="00152544"/>
    <w:rsid w:val="00152AE6"/>
    <w:rsid w:val="0015338F"/>
    <w:rsid w:val="0015399F"/>
    <w:rsid w:val="00153F31"/>
    <w:rsid w:val="0015485D"/>
    <w:rsid w:val="00155FC7"/>
    <w:rsid w:val="001565A8"/>
    <w:rsid w:val="001571D7"/>
    <w:rsid w:val="0015786E"/>
    <w:rsid w:val="001610D5"/>
    <w:rsid w:val="001622AC"/>
    <w:rsid w:val="00162F78"/>
    <w:rsid w:val="00164FD6"/>
    <w:rsid w:val="00166E19"/>
    <w:rsid w:val="00167EBF"/>
    <w:rsid w:val="001720FA"/>
    <w:rsid w:val="0017358A"/>
    <w:rsid w:val="00173D1A"/>
    <w:rsid w:val="00173E68"/>
    <w:rsid w:val="00174E71"/>
    <w:rsid w:val="00175EBF"/>
    <w:rsid w:val="00177478"/>
    <w:rsid w:val="00180293"/>
    <w:rsid w:val="00180486"/>
    <w:rsid w:val="00180EE3"/>
    <w:rsid w:val="00183035"/>
    <w:rsid w:val="0018344A"/>
    <w:rsid w:val="00183797"/>
    <w:rsid w:val="0018551A"/>
    <w:rsid w:val="00185EFB"/>
    <w:rsid w:val="00190AFC"/>
    <w:rsid w:val="00192C10"/>
    <w:rsid w:val="00194A09"/>
    <w:rsid w:val="001968FD"/>
    <w:rsid w:val="0019745B"/>
    <w:rsid w:val="00197DD5"/>
    <w:rsid w:val="00197DF3"/>
    <w:rsid w:val="001A0350"/>
    <w:rsid w:val="001A0425"/>
    <w:rsid w:val="001A1703"/>
    <w:rsid w:val="001A228F"/>
    <w:rsid w:val="001A2E17"/>
    <w:rsid w:val="001A3CDE"/>
    <w:rsid w:val="001A4163"/>
    <w:rsid w:val="001A43AF"/>
    <w:rsid w:val="001A6D00"/>
    <w:rsid w:val="001B0022"/>
    <w:rsid w:val="001B052F"/>
    <w:rsid w:val="001B21F3"/>
    <w:rsid w:val="001B23AE"/>
    <w:rsid w:val="001B2A2A"/>
    <w:rsid w:val="001B3486"/>
    <w:rsid w:val="001B5874"/>
    <w:rsid w:val="001B6E80"/>
    <w:rsid w:val="001B6FDB"/>
    <w:rsid w:val="001C001C"/>
    <w:rsid w:val="001C12F8"/>
    <w:rsid w:val="001C1911"/>
    <w:rsid w:val="001C1E81"/>
    <w:rsid w:val="001C37F4"/>
    <w:rsid w:val="001C38B9"/>
    <w:rsid w:val="001C4330"/>
    <w:rsid w:val="001C553E"/>
    <w:rsid w:val="001C57EF"/>
    <w:rsid w:val="001C5BEF"/>
    <w:rsid w:val="001C5EF0"/>
    <w:rsid w:val="001C6AFE"/>
    <w:rsid w:val="001C6CFF"/>
    <w:rsid w:val="001C6D11"/>
    <w:rsid w:val="001C724A"/>
    <w:rsid w:val="001C73FF"/>
    <w:rsid w:val="001D0102"/>
    <w:rsid w:val="001D0988"/>
    <w:rsid w:val="001D0EFD"/>
    <w:rsid w:val="001D1A1F"/>
    <w:rsid w:val="001D210B"/>
    <w:rsid w:val="001D2470"/>
    <w:rsid w:val="001D2795"/>
    <w:rsid w:val="001D2F4F"/>
    <w:rsid w:val="001D36C7"/>
    <w:rsid w:val="001D3877"/>
    <w:rsid w:val="001D3DDF"/>
    <w:rsid w:val="001D5387"/>
    <w:rsid w:val="001D6232"/>
    <w:rsid w:val="001D65F2"/>
    <w:rsid w:val="001D721C"/>
    <w:rsid w:val="001E180E"/>
    <w:rsid w:val="001E28EC"/>
    <w:rsid w:val="001E5BD9"/>
    <w:rsid w:val="001E661C"/>
    <w:rsid w:val="001E6B70"/>
    <w:rsid w:val="001E6F5F"/>
    <w:rsid w:val="001E7EFA"/>
    <w:rsid w:val="001F0889"/>
    <w:rsid w:val="001F1269"/>
    <w:rsid w:val="001F185D"/>
    <w:rsid w:val="001F38B4"/>
    <w:rsid w:val="001F444C"/>
    <w:rsid w:val="001F4736"/>
    <w:rsid w:val="001F4786"/>
    <w:rsid w:val="001F4C80"/>
    <w:rsid w:val="001F7F13"/>
    <w:rsid w:val="002000CC"/>
    <w:rsid w:val="002024CF"/>
    <w:rsid w:val="002035BA"/>
    <w:rsid w:val="0020517D"/>
    <w:rsid w:val="0020554A"/>
    <w:rsid w:val="002065AB"/>
    <w:rsid w:val="00207748"/>
    <w:rsid w:val="002107F8"/>
    <w:rsid w:val="00211E50"/>
    <w:rsid w:val="002123BC"/>
    <w:rsid w:val="002127A6"/>
    <w:rsid w:val="0021313C"/>
    <w:rsid w:val="00217EC2"/>
    <w:rsid w:val="00221992"/>
    <w:rsid w:val="002239B5"/>
    <w:rsid w:val="00224722"/>
    <w:rsid w:val="00225307"/>
    <w:rsid w:val="0022562D"/>
    <w:rsid w:val="00226462"/>
    <w:rsid w:val="0022647F"/>
    <w:rsid w:val="00227AB7"/>
    <w:rsid w:val="00230535"/>
    <w:rsid w:val="00232CC9"/>
    <w:rsid w:val="0023376B"/>
    <w:rsid w:val="00234664"/>
    <w:rsid w:val="00234788"/>
    <w:rsid w:val="00235300"/>
    <w:rsid w:val="0023605F"/>
    <w:rsid w:val="0023765B"/>
    <w:rsid w:val="00237E7F"/>
    <w:rsid w:val="0024010F"/>
    <w:rsid w:val="0024063F"/>
    <w:rsid w:val="00240B2C"/>
    <w:rsid w:val="00240F31"/>
    <w:rsid w:val="00241B32"/>
    <w:rsid w:val="00241C96"/>
    <w:rsid w:val="0024264E"/>
    <w:rsid w:val="00242DB5"/>
    <w:rsid w:val="00244593"/>
    <w:rsid w:val="00244B0E"/>
    <w:rsid w:val="00246A22"/>
    <w:rsid w:val="0025096D"/>
    <w:rsid w:val="00250A8D"/>
    <w:rsid w:val="00250B52"/>
    <w:rsid w:val="00250F5C"/>
    <w:rsid w:val="00251D0F"/>
    <w:rsid w:val="00252256"/>
    <w:rsid w:val="0025326B"/>
    <w:rsid w:val="0025345D"/>
    <w:rsid w:val="00253B6A"/>
    <w:rsid w:val="00253D94"/>
    <w:rsid w:val="00254C97"/>
    <w:rsid w:val="00255305"/>
    <w:rsid w:val="00255F01"/>
    <w:rsid w:val="00260204"/>
    <w:rsid w:val="0026092D"/>
    <w:rsid w:val="00260FE0"/>
    <w:rsid w:val="00261003"/>
    <w:rsid w:val="00261014"/>
    <w:rsid w:val="00261A10"/>
    <w:rsid w:val="00262C85"/>
    <w:rsid w:val="002634D7"/>
    <w:rsid w:val="00263CC9"/>
    <w:rsid w:val="00264AC0"/>
    <w:rsid w:val="00265243"/>
    <w:rsid w:val="0027165D"/>
    <w:rsid w:val="00273E7F"/>
    <w:rsid w:val="0027476D"/>
    <w:rsid w:val="00274F2C"/>
    <w:rsid w:val="00276FBF"/>
    <w:rsid w:val="002773E0"/>
    <w:rsid w:val="00280AD5"/>
    <w:rsid w:val="00280C74"/>
    <w:rsid w:val="002814B7"/>
    <w:rsid w:val="00282890"/>
    <w:rsid w:val="00282980"/>
    <w:rsid w:val="00282EF0"/>
    <w:rsid w:val="00283165"/>
    <w:rsid w:val="002845B3"/>
    <w:rsid w:val="00284B0A"/>
    <w:rsid w:val="002852A6"/>
    <w:rsid w:val="0028590E"/>
    <w:rsid w:val="002860CA"/>
    <w:rsid w:val="00286612"/>
    <w:rsid w:val="00290B0F"/>
    <w:rsid w:val="00292D8C"/>
    <w:rsid w:val="002930D9"/>
    <w:rsid w:val="00293C6F"/>
    <w:rsid w:val="002940B9"/>
    <w:rsid w:val="00294E68"/>
    <w:rsid w:val="00295875"/>
    <w:rsid w:val="002974C2"/>
    <w:rsid w:val="002A0153"/>
    <w:rsid w:val="002A0CBD"/>
    <w:rsid w:val="002A349B"/>
    <w:rsid w:val="002A3D2A"/>
    <w:rsid w:val="002A3F75"/>
    <w:rsid w:val="002A6644"/>
    <w:rsid w:val="002A6804"/>
    <w:rsid w:val="002A7F0E"/>
    <w:rsid w:val="002B1D0C"/>
    <w:rsid w:val="002B2A27"/>
    <w:rsid w:val="002B2D2E"/>
    <w:rsid w:val="002B2EA6"/>
    <w:rsid w:val="002B5755"/>
    <w:rsid w:val="002B580D"/>
    <w:rsid w:val="002B59C3"/>
    <w:rsid w:val="002B75DD"/>
    <w:rsid w:val="002B77FE"/>
    <w:rsid w:val="002C1741"/>
    <w:rsid w:val="002C1B1E"/>
    <w:rsid w:val="002C29CE"/>
    <w:rsid w:val="002C2A5B"/>
    <w:rsid w:val="002C31D7"/>
    <w:rsid w:val="002C37DE"/>
    <w:rsid w:val="002C37EE"/>
    <w:rsid w:val="002C4069"/>
    <w:rsid w:val="002C58F9"/>
    <w:rsid w:val="002C59A3"/>
    <w:rsid w:val="002C5B53"/>
    <w:rsid w:val="002C5E33"/>
    <w:rsid w:val="002C7FE5"/>
    <w:rsid w:val="002D1949"/>
    <w:rsid w:val="002D1F09"/>
    <w:rsid w:val="002D2481"/>
    <w:rsid w:val="002D30A3"/>
    <w:rsid w:val="002D39AF"/>
    <w:rsid w:val="002D3F67"/>
    <w:rsid w:val="002D4629"/>
    <w:rsid w:val="002D4A0F"/>
    <w:rsid w:val="002D51DC"/>
    <w:rsid w:val="002D599F"/>
    <w:rsid w:val="002D67CC"/>
    <w:rsid w:val="002D67D7"/>
    <w:rsid w:val="002D7656"/>
    <w:rsid w:val="002D76DB"/>
    <w:rsid w:val="002D7B17"/>
    <w:rsid w:val="002D7E75"/>
    <w:rsid w:val="002E0063"/>
    <w:rsid w:val="002E10E1"/>
    <w:rsid w:val="002E17EE"/>
    <w:rsid w:val="002E1F9F"/>
    <w:rsid w:val="002E246B"/>
    <w:rsid w:val="002E2A9B"/>
    <w:rsid w:val="002E2B46"/>
    <w:rsid w:val="002E641B"/>
    <w:rsid w:val="002E689F"/>
    <w:rsid w:val="002E7991"/>
    <w:rsid w:val="002E7F76"/>
    <w:rsid w:val="002F020A"/>
    <w:rsid w:val="002F1859"/>
    <w:rsid w:val="002F187E"/>
    <w:rsid w:val="002F2ECA"/>
    <w:rsid w:val="002F4484"/>
    <w:rsid w:val="002F4AD1"/>
    <w:rsid w:val="002F5299"/>
    <w:rsid w:val="002F5E88"/>
    <w:rsid w:val="002F692D"/>
    <w:rsid w:val="003003BF"/>
    <w:rsid w:val="00300FA4"/>
    <w:rsid w:val="00301ACA"/>
    <w:rsid w:val="00301AE6"/>
    <w:rsid w:val="00301B5A"/>
    <w:rsid w:val="00302090"/>
    <w:rsid w:val="0030294B"/>
    <w:rsid w:val="00302E94"/>
    <w:rsid w:val="003042CE"/>
    <w:rsid w:val="00305904"/>
    <w:rsid w:val="0030614B"/>
    <w:rsid w:val="00306BC4"/>
    <w:rsid w:val="0030712F"/>
    <w:rsid w:val="0031034C"/>
    <w:rsid w:val="00310DFD"/>
    <w:rsid w:val="003115FE"/>
    <w:rsid w:val="00311E53"/>
    <w:rsid w:val="0031370B"/>
    <w:rsid w:val="003138A0"/>
    <w:rsid w:val="003144AF"/>
    <w:rsid w:val="00314719"/>
    <w:rsid w:val="003156D0"/>
    <w:rsid w:val="0031598F"/>
    <w:rsid w:val="00315999"/>
    <w:rsid w:val="00315D4E"/>
    <w:rsid w:val="00316825"/>
    <w:rsid w:val="00316FF4"/>
    <w:rsid w:val="00317FE6"/>
    <w:rsid w:val="0032083D"/>
    <w:rsid w:val="00320AAB"/>
    <w:rsid w:val="00321D57"/>
    <w:rsid w:val="00322715"/>
    <w:rsid w:val="003247DC"/>
    <w:rsid w:val="003265FA"/>
    <w:rsid w:val="00327114"/>
    <w:rsid w:val="003277F4"/>
    <w:rsid w:val="00330B42"/>
    <w:rsid w:val="00331772"/>
    <w:rsid w:val="00332518"/>
    <w:rsid w:val="003329BA"/>
    <w:rsid w:val="00332BCB"/>
    <w:rsid w:val="00332F31"/>
    <w:rsid w:val="00333561"/>
    <w:rsid w:val="00334853"/>
    <w:rsid w:val="00334F33"/>
    <w:rsid w:val="003355CD"/>
    <w:rsid w:val="00336175"/>
    <w:rsid w:val="00336848"/>
    <w:rsid w:val="0033688D"/>
    <w:rsid w:val="00336BA2"/>
    <w:rsid w:val="003439F5"/>
    <w:rsid w:val="00343E17"/>
    <w:rsid w:val="00344CB5"/>
    <w:rsid w:val="0034520E"/>
    <w:rsid w:val="003467AB"/>
    <w:rsid w:val="0035094C"/>
    <w:rsid w:val="0035149D"/>
    <w:rsid w:val="00351542"/>
    <w:rsid w:val="003518FC"/>
    <w:rsid w:val="00351ECF"/>
    <w:rsid w:val="0035284A"/>
    <w:rsid w:val="0035606B"/>
    <w:rsid w:val="00356A15"/>
    <w:rsid w:val="00357443"/>
    <w:rsid w:val="00357884"/>
    <w:rsid w:val="00357EA6"/>
    <w:rsid w:val="00360074"/>
    <w:rsid w:val="003607C7"/>
    <w:rsid w:val="00360D32"/>
    <w:rsid w:val="003611AC"/>
    <w:rsid w:val="00364EEC"/>
    <w:rsid w:val="003654C8"/>
    <w:rsid w:val="00366F6E"/>
    <w:rsid w:val="00367D11"/>
    <w:rsid w:val="0037173A"/>
    <w:rsid w:val="003723C0"/>
    <w:rsid w:val="0037469E"/>
    <w:rsid w:val="00375651"/>
    <w:rsid w:val="00375A93"/>
    <w:rsid w:val="0037743D"/>
    <w:rsid w:val="00377725"/>
    <w:rsid w:val="003801B2"/>
    <w:rsid w:val="003805FD"/>
    <w:rsid w:val="003807B4"/>
    <w:rsid w:val="00380AD4"/>
    <w:rsid w:val="00380D3D"/>
    <w:rsid w:val="00381C36"/>
    <w:rsid w:val="003821CE"/>
    <w:rsid w:val="00382933"/>
    <w:rsid w:val="00382BDD"/>
    <w:rsid w:val="003831BB"/>
    <w:rsid w:val="00384A1D"/>
    <w:rsid w:val="00384A41"/>
    <w:rsid w:val="00386123"/>
    <w:rsid w:val="00387343"/>
    <w:rsid w:val="00387D28"/>
    <w:rsid w:val="0039066D"/>
    <w:rsid w:val="00392329"/>
    <w:rsid w:val="00392A3F"/>
    <w:rsid w:val="0039315D"/>
    <w:rsid w:val="00395B68"/>
    <w:rsid w:val="0039615F"/>
    <w:rsid w:val="0039622B"/>
    <w:rsid w:val="00396BD1"/>
    <w:rsid w:val="00396EDB"/>
    <w:rsid w:val="00397553"/>
    <w:rsid w:val="003A01DC"/>
    <w:rsid w:val="003A23F5"/>
    <w:rsid w:val="003A2AF8"/>
    <w:rsid w:val="003A4287"/>
    <w:rsid w:val="003A50B7"/>
    <w:rsid w:val="003A54D7"/>
    <w:rsid w:val="003A768E"/>
    <w:rsid w:val="003B0295"/>
    <w:rsid w:val="003B1BA0"/>
    <w:rsid w:val="003B240E"/>
    <w:rsid w:val="003B2F69"/>
    <w:rsid w:val="003B4FD3"/>
    <w:rsid w:val="003C3018"/>
    <w:rsid w:val="003C3708"/>
    <w:rsid w:val="003C4C03"/>
    <w:rsid w:val="003C63F7"/>
    <w:rsid w:val="003C6CE4"/>
    <w:rsid w:val="003C7674"/>
    <w:rsid w:val="003D03F9"/>
    <w:rsid w:val="003D1315"/>
    <w:rsid w:val="003D1443"/>
    <w:rsid w:val="003D1983"/>
    <w:rsid w:val="003D36CB"/>
    <w:rsid w:val="003D3FC5"/>
    <w:rsid w:val="003D5E4E"/>
    <w:rsid w:val="003D715C"/>
    <w:rsid w:val="003D7A70"/>
    <w:rsid w:val="003E07FB"/>
    <w:rsid w:val="003E17B8"/>
    <w:rsid w:val="003E3777"/>
    <w:rsid w:val="003E6795"/>
    <w:rsid w:val="003E6EC1"/>
    <w:rsid w:val="003E7D32"/>
    <w:rsid w:val="003F1656"/>
    <w:rsid w:val="003F18E0"/>
    <w:rsid w:val="003F33E5"/>
    <w:rsid w:val="003F3F88"/>
    <w:rsid w:val="0040172E"/>
    <w:rsid w:val="00403018"/>
    <w:rsid w:val="00403B49"/>
    <w:rsid w:val="004047AF"/>
    <w:rsid w:val="00406912"/>
    <w:rsid w:val="0041248A"/>
    <w:rsid w:val="00412E02"/>
    <w:rsid w:val="00412EBD"/>
    <w:rsid w:val="00414225"/>
    <w:rsid w:val="004152FB"/>
    <w:rsid w:val="00416063"/>
    <w:rsid w:val="0041650D"/>
    <w:rsid w:val="004179D5"/>
    <w:rsid w:val="00420602"/>
    <w:rsid w:val="0042064B"/>
    <w:rsid w:val="00420AF0"/>
    <w:rsid w:val="00422D6E"/>
    <w:rsid w:val="00423524"/>
    <w:rsid w:val="0042352F"/>
    <w:rsid w:val="00424A12"/>
    <w:rsid w:val="00426A50"/>
    <w:rsid w:val="00430738"/>
    <w:rsid w:val="00431EC1"/>
    <w:rsid w:val="00436FA5"/>
    <w:rsid w:val="0043786C"/>
    <w:rsid w:val="00441607"/>
    <w:rsid w:val="00441798"/>
    <w:rsid w:val="00442343"/>
    <w:rsid w:val="00442BD3"/>
    <w:rsid w:val="00444490"/>
    <w:rsid w:val="0044480C"/>
    <w:rsid w:val="00445AE0"/>
    <w:rsid w:val="00450543"/>
    <w:rsid w:val="00451518"/>
    <w:rsid w:val="00452918"/>
    <w:rsid w:val="00453048"/>
    <w:rsid w:val="00453633"/>
    <w:rsid w:val="00455972"/>
    <w:rsid w:val="0045610C"/>
    <w:rsid w:val="004577DC"/>
    <w:rsid w:val="00460FB8"/>
    <w:rsid w:val="00461537"/>
    <w:rsid w:val="0046155A"/>
    <w:rsid w:val="00463670"/>
    <w:rsid w:val="00463728"/>
    <w:rsid w:val="0046418E"/>
    <w:rsid w:val="004650EC"/>
    <w:rsid w:val="0046660C"/>
    <w:rsid w:val="00466BD1"/>
    <w:rsid w:val="00467478"/>
    <w:rsid w:val="004705F1"/>
    <w:rsid w:val="00470E76"/>
    <w:rsid w:val="0047132F"/>
    <w:rsid w:val="004719F4"/>
    <w:rsid w:val="004731EB"/>
    <w:rsid w:val="004762AE"/>
    <w:rsid w:val="00477245"/>
    <w:rsid w:val="004773EC"/>
    <w:rsid w:val="00477455"/>
    <w:rsid w:val="004776AA"/>
    <w:rsid w:val="00481C49"/>
    <w:rsid w:val="00482E6A"/>
    <w:rsid w:val="00484425"/>
    <w:rsid w:val="0048495F"/>
    <w:rsid w:val="00485142"/>
    <w:rsid w:val="0049005D"/>
    <w:rsid w:val="00490DA0"/>
    <w:rsid w:val="00491796"/>
    <w:rsid w:val="0049202C"/>
    <w:rsid w:val="00493E1E"/>
    <w:rsid w:val="00493EE9"/>
    <w:rsid w:val="004953BA"/>
    <w:rsid w:val="00495ECC"/>
    <w:rsid w:val="0049660F"/>
    <w:rsid w:val="004A1FC6"/>
    <w:rsid w:val="004A2670"/>
    <w:rsid w:val="004A2AC4"/>
    <w:rsid w:val="004A3787"/>
    <w:rsid w:val="004A474F"/>
    <w:rsid w:val="004A4C83"/>
    <w:rsid w:val="004A4F71"/>
    <w:rsid w:val="004A54A5"/>
    <w:rsid w:val="004A6CE9"/>
    <w:rsid w:val="004A721A"/>
    <w:rsid w:val="004A7A25"/>
    <w:rsid w:val="004B09E7"/>
    <w:rsid w:val="004B1E14"/>
    <w:rsid w:val="004B2BE5"/>
    <w:rsid w:val="004B30DD"/>
    <w:rsid w:val="004B5138"/>
    <w:rsid w:val="004B520E"/>
    <w:rsid w:val="004B5438"/>
    <w:rsid w:val="004B6B7E"/>
    <w:rsid w:val="004B72B6"/>
    <w:rsid w:val="004B7515"/>
    <w:rsid w:val="004B7754"/>
    <w:rsid w:val="004C08BF"/>
    <w:rsid w:val="004C38C5"/>
    <w:rsid w:val="004C5D99"/>
    <w:rsid w:val="004C6698"/>
    <w:rsid w:val="004C6EF2"/>
    <w:rsid w:val="004C7D15"/>
    <w:rsid w:val="004D1234"/>
    <w:rsid w:val="004D1C89"/>
    <w:rsid w:val="004D221F"/>
    <w:rsid w:val="004D34AB"/>
    <w:rsid w:val="004D4298"/>
    <w:rsid w:val="004D497C"/>
    <w:rsid w:val="004D4AE4"/>
    <w:rsid w:val="004D56F2"/>
    <w:rsid w:val="004D653A"/>
    <w:rsid w:val="004D78D2"/>
    <w:rsid w:val="004D7E64"/>
    <w:rsid w:val="004E03CD"/>
    <w:rsid w:val="004E04D1"/>
    <w:rsid w:val="004E0BE4"/>
    <w:rsid w:val="004E1462"/>
    <w:rsid w:val="004E172D"/>
    <w:rsid w:val="004E1F96"/>
    <w:rsid w:val="004E2B00"/>
    <w:rsid w:val="004E37AA"/>
    <w:rsid w:val="004E3B8E"/>
    <w:rsid w:val="004E590A"/>
    <w:rsid w:val="004E759D"/>
    <w:rsid w:val="004F02FE"/>
    <w:rsid w:val="004F0312"/>
    <w:rsid w:val="004F2F82"/>
    <w:rsid w:val="004F375B"/>
    <w:rsid w:val="004F3A84"/>
    <w:rsid w:val="004F61E3"/>
    <w:rsid w:val="004F7FAA"/>
    <w:rsid w:val="00502062"/>
    <w:rsid w:val="0050233B"/>
    <w:rsid w:val="0050314D"/>
    <w:rsid w:val="005031A3"/>
    <w:rsid w:val="00503CB5"/>
    <w:rsid w:val="0050588C"/>
    <w:rsid w:val="00505BA4"/>
    <w:rsid w:val="005063B1"/>
    <w:rsid w:val="00506B0E"/>
    <w:rsid w:val="0050733E"/>
    <w:rsid w:val="005107C1"/>
    <w:rsid w:val="005111E2"/>
    <w:rsid w:val="00511330"/>
    <w:rsid w:val="0051268A"/>
    <w:rsid w:val="00513DAD"/>
    <w:rsid w:val="00513F9C"/>
    <w:rsid w:val="005145EF"/>
    <w:rsid w:val="0051500F"/>
    <w:rsid w:val="00515D27"/>
    <w:rsid w:val="00516CD3"/>
    <w:rsid w:val="00516F66"/>
    <w:rsid w:val="00517194"/>
    <w:rsid w:val="00517693"/>
    <w:rsid w:val="005176B2"/>
    <w:rsid w:val="00520866"/>
    <w:rsid w:val="005220EE"/>
    <w:rsid w:val="005222D2"/>
    <w:rsid w:val="00522C72"/>
    <w:rsid w:val="00522CEB"/>
    <w:rsid w:val="0052315D"/>
    <w:rsid w:val="0052362A"/>
    <w:rsid w:val="00523EDD"/>
    <w:rsid w:val="00525DCC"/>
    <w:rsid w:val="005308D4"/>
    <w:rsid w:val="00530E81"/>
    <w:rsid w:val="005310B0"/>
    <w:rsid w:val="00532541"/>
    <w:rsid w:val="0053284D"/>
    <w:rsid w:val="00532AED"/>
    <w:rsid w:val="0053367F"/>
    <w:rsid w:val="00534EEF"/>
    <w:rsid w:val="00536418"/>
    <w:rsid w:val="005368F8"/>
    <w:rsid w:val="00537E29"/>
    <w:rsid w:val="00537F02"/>
    <w:rsid w:val="005409BE"/>
    <w:rsid w:val="00540CD3"/>
    <w:rsid w:val="00541563"/>
    <w:rsid w:val="00542D37"/>
    <w:rsid w:val="0054457C"/>
    <w:rsid w:val="005467B5"/>
    <w:rsid w:val="0054726B"/>
    <w:rsid w:val="00547B5F"/>
    <w:rsid w:val="005506FD"/>
    <w:rsid w:val="00550FF4"/>
    <w:rsid w:val="00551218"/>
    <w:rsid w:val="00552AD5"/>
    <w:rsid w:val="00553252"/>
    <w:rsid w:val="0055541B"/>
    <w:rsid w:val="005557C1"/>
    <w:rsid w:val="005558C3"/>
    <w:rsid w:val="005563EF"/>
    <w:rsid w:val="00556410"/>
    <w:rsid w:val="00560E9B"/>
    <w:rsid w:val="005637BB"/>
    <w:rsid w:val="0056495B"/>
    <w:rsid w:val="00565055"/>
    <w:rsid w:val="00565895"/>
    <w:rsid w:val="00566835"/>
    <w:rsid w:val="0057096F"/>
    <w:rsid w:val="00570A68"/>
    <w:rsid w:val="00570B54"/>
    <w:rsid w:val="00571A5C"/>
    <w:rsid w:val="00572F7D"/>
    <w:rsid w:val="00575703"/>
    <w:rsid w:val="00575C16"/>
    <w:rsid w:val="0057646E"/>
    <w:rsid w:val="00576A8A"/>
    <w:rsid w:val="005776DE"/>
    <w:rsid w:val="0057785A"/>
    <w:rsid w:val="0058070F"/>
    <w:rsid w:val="00580F3E"/>
    <w:rsid w:val="005811D1"/>
    <w:rsid w:val="00581830"/>
    <w:rsid w:val="00581DC7"/>
    <w:rsid w:val="00582DDA"/>
    <w:rsid w:val="00582F8E"/>
    <w:rsid w:val="005831DF"/>
    <w:rsid w:val="005832B1"/>
    <w:rsid w:val="0058540A"/>
    <w:rsid w:val="00586309"/>
    <w:rsid w:val="00586D26"/>
    <w:rsid w:val="005900E0"/>
    <w:rsid w:val="00590456"/>
    <w:rsid w:val="00590974"/>
    <w:rsid w:val="00590ADE"/>
    <w:rsid w:val="005929FC"/>
    <w:rsid w:val="00596FE2"/>
    <w:rsid w:val="00597837"/>
    <w:rsid w:val="005A1B43"/>
    <w:rsid w:val="005A3D3E"/>
    <w:rsid w:val="005A4CFC"/>
    <w:rsid w:val="005A55C1"/>
    <w:rsid w:val="005A6245"/>
    <w:rsid w:val="005A6566"/>
    <w:rsid w:val="005A65FC"/>
    <w:rsid w:val="005A6C79"/>
    <w:rsid w:val="005A7754"/>
    <w:rsid w:val="005B01B5"/>
    <w:rsid w:val="005B161A"/>
    <w:rsid w:val="005B1B8A"/>
    <w:rsid w:val="005B1F0D"/>
    <w:rsid w:val="005B241B"/>
    <w:rsid w:val="005B2E35"/>
    <w:rsid w:val="005B418D"/>
    <w:rsid w:val="005B6343"/>
    <w:rsid w:val="005C1512"/>
    <w:rsid w:val="005C2A27"/>
    <w:rsid w:val="005C3294"/>
    <w:rsid w:val="005C3E86"/>
    <w:rsid w:val="005C66CA"/>
    <w:rsid w:val="005C6DE2"/>
    <w:rsid w:val="005D1530"/>
    <w:rsid w:val="005D1A9A"/>
    <w:rsid w:val="005D1C53"/>
    <w:rsid w:val="005D246F"/>
    <w:rsid w:val="005D3112"/>
    <w:rsid w:val="005D4296"/>
    <w:rsid w:val="005D4E50"/>
    <w:rsid w:val="005D68BA"/>
    <w:rsid w:val="005D72FC"/>
    <w:rsid w:val="005E1BA8"/>
    <w:rsid w:val="005E1F63"/>
    <w:rsid w:val="005E327E"/>
    <w:rsid w:val="005E5BB5"/>
    <w:rsid w:val="005E6D61"/>
    <w:rsid w:val="005E7C4F"/>
    <w:rsid w:val="005E7EAB"/>
    <w:rsid w:val="005F3FBA"/>
    <w:rsid w:val="005F45EB"/>
    <w:rsid w:val="005F7019"/>
    <w:rsid w:val="005F76A6"/>
    <w:rsid w:val="006001A5"/>
    <w:rsid w:val="00603F9C"/>
    <w:rsid w:val="00604391"/>
    <w:rsid w:val="00604A2D"/>
    <w:rsid w:val="00604E68"/>
    <w:rsid w:val="00605412"/>
    <w:rsid w:val="00605B5E"/>
    <w:rsid w:val="00605D4C"/>
    <w:rsid w:val="006072E4"/>
    <w:rsid w:val="0060772B"/>
    <w:rsid w:val="006123C0"/>
    <w:rsid w:val="0061270C"/>
    <w:rsid w:val="00613ED6"/>
    <w:rsid w:val="006158B6"/>
    <w:rsid w:val="00616678"/>
    <w:rsid w:val="00617E15"/>
    <w:rsid w:val="00617F70"/>
    <w:rsid w:val="00620635"/>
    <w:rsid w:val="00620EA1"/>
    <w:rsid w:val="0062398C"/>
    <w:rsid w:val="00623EBB"/>
    <w:rsid w:val="006245FA"/>
    <w:rsid w:val="00624630"/>
    <w:rsid w:val="006247FA"/>
    <w:rsid w:val="00624EA4"/>
    <w:rsid w:val="00627DC0"/>
    <w:rsid w:val="00630191"/>
    <w:rsid w:val="006320B1"/>
    <w:rsid w:val="00633C50"/>
    <w:rsid w:val="00634474"/>
    <w:rsid w:val="006344E9"/>
    <w:rsid w:val="00634A4E"/>
    <w:rsid w:val="006353EF"/>
    <w:rsid w:val="006362DD"/>
    <w:rsid w:val="00637FC5"/>
    <w:rsid w:val="00641135"/>
    <w:rsid w:val="00642463"/>
    <w:rsid w:val="00644308"/>
    <w:rsid w:val="00645439"/>
    <w:rsid w:val="006454B4"/>
    <w:rsid w:val="00645802"/>
    <w:rsid w:val="00646596"/>
    <w:rsid w:val="00647758"/>
    <w:rsid w:val="006478CF"/>
    <w:rsid w:val="006504AD"/>
    <w:rsid w:val="00651CE4"/>
    <w:rsid w:val="00652BD4"/>
    <w:rsid w:val="00652E2D"/>
    <w:rsid w:val="00653210"/>
    <w:rsid w:val="00653AC6"/>
    <w:rsid w:val="006545BD"/>
    <w:rsid w:val="0065477B"/>
    <w:rsid w:val="006561B7"/>
    <w:rsid w:val="00657045"/>
    <w:rsid w:val="006571D8"/>
    <w:rsid w:val="0066074F"/>
    <w:rsid w:val="00663A54"/>
    <w:rsid w:val="006646CF"/>
    <w:rsid w:val="0066475D"/>
    <w:rsid w:val="00664FC4"/>
    <w:rsid w:val="00670C79"/>
    <w:rsid w:val="0067122B"/>
    <w:rsid w:val="00671A46"/>
    <w:rsid w:val="006722D1"/>
    <w:rsid w:val="00673E86"/>
    <w:rsid w:val="006763A8"/>
    <w:rsid w:val="00677BB5"/>
    <w:rsid w:val="00680823"/>
    <w:rsid w:val="0068139B"/>
    <w:rsid w:val="0068165E"/>
    <w:rsid w:val="006841EC"/>
    <w:rsid w:val="006863C9"/>
    <w:rsid w:val="00686B82"/>
    <w:rsid w:val="00687354"/>
    <w:rsid w:val="00687587"/>
    <w:rsid w:val="00687D71"/>
    <w:rsid w:val="00693F0B"/>
    <w:rsid w:val="00694B4C"/>
    <w:rsid w:val="006956A7"/>
    <w:rsid w:val="00696AC9"/>
    <w:rsid w:val="006970AB"/>
    <w:rsid w:val="006A0D2E"/>
    <w:rsid w:val="006A0DB4"/>
    <w:rsid w:val="006A22A3"/>
    <w:rsid w:val="006A3CC5"/>
    <w:rsid w:val="006A3FB2"/>
    <w:rsid w:val="006A4CA4"/>
    <w:rsid w:val="006A5858"/>
    <w:rsid w:val="006A7761"/>
    <w:rsid w:val="006B1196"/>
    <w:rsid w:val="006B420A"/>
    <w:rsid w:val="006B42A1"/>
    <w:rsid w:val="006B4685"/>
    <w:rsid w:val="006B4FBF"/>
    <w:rsid w:val="006B51FC"/>
    <w:rsid w:val="006B5D4E"/>
    <w:rsid w:val="006C1C4E"/>
    <w:rsid w:val="006C247E"/>
    <w:rsid w:val="006C2B54"/>
    <w:rsid w:val="006C4E4E"/>
    <w:rsid w:val="006C5ABC"/>
    <w:rsid w:val="006C5DF8"/>
    <w:rsid w:val="006D0C86"/>
    <w:rsid w:val="006D101F"/>
    <w:rsid w:val="006D158F"/>
    <w:rsid w:val="006D15F7"/>
    <w:rsid w:val="006D2365"/>
    <w:rsid w:val="006D23C4"/>
    <w:rsid w:val="006D4270"/>
    <w:rsid w:val="006D45D0"/>
    <w:rsid w:val="006D5753"/>
    <w:rsid w:val="006D7B53"/>
    <w:rsid w:val="006E0025"/>
    <w:rsid w:val="006E22BA"/>
    <w:rsid w:val="006E2D42"/>
    <w:rsid w:val="006E2F0E"/>
    <w:rsid w:val="006E316B"/>
    <w:rsid w:val="006E3174"/>
    <w:rsid w:val="006E3A74"/>
    <w:rsid w:val="006E3D37"/>
    <w:rsid w:val="006E43D6"/>
    <w:rsid w:val="006E4D95"/>
    <w:rsid w:val="006E725F"/>
    <w:rsid w:val="006E797E"/>
    <w:rsid w:val="006E7B7F"/>
    <w:rsid w:val="006F0230"/>
    <w:rsid w:val="006F10C3"/>
    <w:rsid w:val="006F2907"/>
    <w:rsid w:val="006F3F59"/>
    <w:rsid w:val="006F40F3"/>
    <w:rsid w:val="006F4F18"/>
    <w:rsid w:val="006F5F8D"/>
    <w:rsid w:val="006F6F9C"/>
    <w:rsid w:val="006F7359"/>
    <w:rsid w:val="006F7846"/>
    <w:rsid w:val="00700174"/>
    <w:rsid w:val="00700F97"/>
    <w:rsid w:val="00701183"/>
    <w:rsid w:val="00701DF3"/>
    <w:rsid w:val="00701F0D"/>
    <w:rsid w:val="00702630"/>
    <w:rsid w:val="00703C8C"/>
    <w:rsid w:val="00705B38"/>
    <w:rsid w:val="00711293"/>
    <w:rsid w:val="00711D6B"/>
    <w:rsid w:val="00711FFE"/>
    <w:rsid w:val="00712175"/>
    <w:rsid w:val="007133B2"/>
    <w:rsid w:val="00713C2F"/>
    <w:rsid w:val="00714627"/>
    <w:rsid w:val="007147DF"/>
    <w:rsid w:val="007154FE"/>
    <w:rsid w:val="00716528"/>
    <w:rsid w:val="00716E0F"/>
    <w:rsid w:val="00717A85"/>
    <w:rsid w:val="007207E7"/>
    <w:rsid w:val="007219A0"/>
    <w:rsid w:val="007228A1"/>
    <w:rsid w:val="00724048"/>
    <w:rsid w:val="00724C63"/>
    <w:rsid w:val="00725BC9"/>
    <w:rsid w:val="007277FF"/>
    <w:rsid w:val="007312D4"/>
    <w:rsid w:val="0073150C"/>
    <w:rsid w:val="0073241F"/>
    <w:rsid w:val="007324CE"/>
    <w:rsid w:val="00733833"/>
    <w:rsid w:val="00734596"/>
    <w:rsid w:val="00735BB4"/>
    <w:rsid w:val="00736619"/>
    <w:rsid w:val="007400C6"/>
    <w:rsid w:val="00740545"/>
    <w:rsid w:val="00741762"/>
    <w:rsid w:val="00742D98"/>
    <w:rsid w:val="00745024"/>
    <w:rsid w:val="0074515C"/>
    <w:rsid w:val="00747B10"/>
    <w:rsid w:val="00751E42"/>
    <w:rsid w:val="00752E1F"/>
    <w:rsid w:val="00753143"/>
    <w:rsid w:val="007533E2"/>
    <w:rsid w:val="00753F97"/>
    <w:rsid w:val="00754509"/>
    <w:rsid w:val="00754686"/>
    <w:rsid w:val="00755344"/>
    <w:rsid w:val="00755DC3"/>
    <w:rsid w:val="007563FD"/>
    <w:rsid w:val="007571D3"/>
    <w:rsid w:val="007572E9"/>
    <w:rsid w:val="00757408"/>
    <w:rsid w:val="007574E6"/>
    <w:rsid w:val="00757797"/>
    <w:rsid w:val="00760C6B"/>
    <w:rsid w:val="00761B44"/>
    <w:rsid w:val="007647E2"/>
    <w:rsid w:val="007648F8"/>
    <w:rsid w:val="007655D9"/>
    <w:rsid w:val="00767103"/>
    <w:rsid w:val="007719E6"/>
    <w:rsid w:val="007722C0"/>
    <w:rsid w:val="00772CB0"/>
    <w:rsid w:val="00774354"/>
    <w:rsid w:val="00774DDD"/>
    <w:rsid w:val="00776330"/>
    <w:rsid w:val="00776FB2"/>
    <w:rsid w:val="007811F7"/>
    <w:rsid w:val="00781FF1"/>
    <w:rsid w:val="007824AD"/>
    <w:rsid w:val="0078326D"/>
    <w:rsid w:val="00784ACC"/>
    <w:rsid w:val="00784CC3"/>
    <w:rsid w:val="00785B8F"/>
    <w:rsid w:val="007860A8"/>
    <w:rsid w:val="00787062"/>
    <w:rsid w:val="00787D35"/>
    <w:rsid w:val="00787EF8"/>
    <w:rsid w:val="0079077D"/>
    <w:rsid w:val="00790E5C"/>
    <w:rsid w:val="007916B8"/>
    <w:rsid w:val="007928EE"/>
    <w:rsid w:val="0079400E"/>
    <w:rsid w:val="00794060"/>
    <w:rsid w:val="00794260"/>
    <w:rsid w:val="00796A39"/>
    <w:rsid w:val="007976CF"/>
    <w:rsid w:val="00797711"/>
    <w:rsid w:val="00797C73"/>
    <w:rsid w:val="007A0639"/>
    <w:rsid w:val="007A0997"/>
    <w:rsid w:val="007A0C4F"/>
    <w:rsid w:val="007A18C0"/>
    <w:rsid w:val="007A2BB2"/>
    <w:rsid w:val="007A3528"/>
    <w:rsid w:val="007A4CB5"/>
    <w:rsid w:val="007A7942"/>
    <w:rsid w:val="007B078D"/>
    <w:rsid w:val="007B07BB"/>
    <w:rsid w:val="007B0948"/>
    <w:rsid w:val="007B1AD8"/>
    <w:rsid w:val="007B2B5B"/>
    <w:rsid w:val="007B4476"/>
    <w:rsid w:val="007B6479"/>
    <w:rsid w:val="007B64E8"/>
    <w:rsid w:val="007B6D9A"/>
    <w:rsid w:val="007B7A9B"/>
    <w:rsid w:val="007C1BE5"/>
    <w:rsid w:val="007C287C"/>
    <w:rsid w:val="007C4B5B"/>
    <w:rsid w:val="007C5355"/>
    <w:rsid w:val="007C6BCB"/>
    <w:rsid w:val="007C7006"/>
    <w:rsid w:val="007D0353"/>
    <w:rsid w:val="007D2FA5"/>
    <w:rsid w:val="007D39C0"/>
    <w:rsid w:val="007D4DF4"/>
    <w:rsid w:val="007D58E2"/>
    <w:rsid w:val="007D5DC1"/>
    <w:rsid w:val="007D619C"/>
    <w:rsid w:val="007D6DCA"/>
    <w:rsid w:val="007D7722"/>
    <w:rsid w:val="007E044D"/>
    <w:rsid w:val="007E25EE"/>
    <w:rsid w:val="007E395A"/>
    <w:rsid w:val="007E3ED9"/>
    <w:rsid w:val="007E5F3C"/>
    <w:rsid w:val="007F02C9"/>
    <w:rsid w:val="007F0665"/>
    <w:rsid w:val="007F2014"/>
    <w:rsid w:val="007F3576"/>
    <w:rsid w:val="007F35E1"/>
    <w:rsid w:val="007F4215"/>
    <w:rsid w:val="007F53C2"/>
    <w:rsid w:val="007F7D0E"/>
    <w:rsid w:val="00802712"/>
    <w:rsid w:val="008036DC"/>
    <w:rsid w:val="008052AC"/>
    <w:rsid w:val="0080554A"/>
    <w:rsid w:val="008073FA"/>
    <w:rsid w:val="00807E76"/>
    <w:rsid w:val="00810900"/>
    <w:rsid w:val="008122AF"/>
    <w:rsid w:val="00812F2C"/>
    <w:rsid w:val="008140D8"/>
    <w:rsid w:val="008158FC"/>
    <w:rsid w:val="008165F4"/>
    <w:rsid w:val="00821CA5"/>
    <w:rsid w:val="008223A8"/>
    <w:rsid w:val="00826C15"/>
    <w:rsid w:val="008276FB"/>
    <w:rsid w:val="0083184C"/>
    <w:rsid w:val="00831A97"/>
    <w:rsid w:val="008330BE"/>
    <w:rsid w:val="00833855"/>
    <w:rsid w:val="00833AE0"/>
    <w:rsid w:val="00834558"/>
    <w:rsid w:val="00835587"/>
    <w:rsid w:val="008366AB"/>
    <w:rsid w:val="00837D5D"/>
    <w:rsid w:val="00840343"/>
    <w:rsid w:val="00840581"/>
    <w:rsid w:val="00840E3A"/>
    <w:rsid w:val="00841163"/>
    <w:rsid w:val="00842FEB"/>
    <w:rsid w:val="00843F74"/>
    <w:rsid w:val="0084412D"/>
    <w:rsid w:val="0084460D"/>
    <w:rsid w:val="00845384"/>
    <w:rsid w:val="008462C4"/>
    <w:rsid w:val="0084719F"/>
    <w:rsid w:val="008474B1"/>
    <w:rsid w:val="00847859"/>
    <w:rsid w:val="0085086F"/>
    <w:rsid w:val="00850B3D"/>
    <w:rsid w:val="00850FC3"/>
    <w:rsid w:val="008513EF"/>
    <w:rsid w:val="00851401"/>
    <w:rsid w:val="0085237D"/>
    <w:rsid w:val="008532A2"/>
    <w:rsid w:val="00854B38"/>
    <w:rsid w:val="00854F3C"/>
    <w:rsid w:val="008559A7"/>
    <w:rsid w:val="00855D1C"/>
    <w:rsid w:val="008563FE"/>
    <w:rsid w:val="008571C0"/>
    <w:rsid w:val="00857697"/>
    <w:rsid w:val="00857CDA"/>
    <w:rsid w:val="008604F4"/>
    <w:rsid w:val="008630E5"/>
    <w:rsid w:val="008637F8"/>
    <w:rsid w:val="00864204"/>
    <w:rsid w:val="00864458"/>
    <w:rsid w:val="00865072"/>
    <w:rsid w:val="008652DC"/>
    <w:rsid w:val="00865406"/>
    <w:rsid w:val="00865FF8"/>
    <w:rsid w:val="00866617"/>
    <w:rsid w:val="00866B83"/>
    <w:rsid w:val="00866DF3"/>
    <w:rsid w:val="00870201"/>
    <w:rsid w:val="00870C34"/>
    <w:rsid w:val="00871832"/>
    <w:rsid w:val="00871C57"/>
    <w:rsid w:val="00872BBB"/>
    <w:rsid w:val="0087708C"/>
    <w:rsid w:val="008779F7"/>
    <w:rsid w:val="008805C6"/>
    <w:rsid w:val="008810B8"/>
    <w:rsid w:val="00881760"/>
    <w:rsid w:val="0088176A"/>
    <w:rsid w:val="008830A9"/>
    <w:rsid w:val="00884116"/>
    <w:rsid w:val="008859A9"/>
    <w:rsid w:val="00886964"/>
    <w:rsid w:val="0088735D"/>
    <w:rsid w:val="0089108D"/>
    <w:rsid w:val="0089188A"/>
    <w:rsid w:val="0089255C"/>
    <w:rsid w:val="00892606"/>
    <w:rsid w:val="00893D07"/>
    <w:rsid w:val="008942BB"/>
    <w:rsid w:val="0089502E"/>
    <w:rsid w:val="00895825"/>
    <w:rsid w:val="00895CF7"/>
    <w:rsid w:val="008961CD"/>
    <w:rsid w:val="008A1238"/>
    <w:rsid w:val="008A25BD"/>
    <w:rsid w:val="008A2879"/>
    <w:rsid w:val="008A35A6"/>
    <w:rsid w:val="008A3F54"/>
    <w:rsid w:val="008A42D4"/>
    <w:rsid w:val="008A46FA"/>
    <w:rsid w:val="008A5A46"/>
    <w:rsid w:val="008A5FAE"/>
    <w:rsid w:val="008B0B75"/>
    <w:rsid w:val="008B2968"/>
    <w:rsid w:val="008B32F6"/>
    <w:rsid w:val="008B46CB"/>
    <w:rsid w:val="008B59F0"/>
    <w:rsid w:val="008B5A66"/>
    <w:rsid w:val="008B6F38"/>
    <w:rsid w:val="008C0806"/>
    <w:rsid w:val="008C2462"/>
    <w:rsid w:val="008C2698"/>
    <w:rsid w:val="008C2CE1"/>
    <w:rsid w:val="008C3C0B"/>
    <w:rsid w:val="008C3C11"/>
    <w:rsid w:val="008C51D3"/>
    <w:rsid w:val="008C57B3"/>
    <w:rsid w:val="008C5FC6"/>
    <w:rsid w:val="008C6155"/>
    <w:rsid w:val="008C79FA"/>
    <w:rsid w:val="008D0318"/>
    <w:rsid w:val="008D093B"/>
    <w:rsid w:val="008D119A"/>
    <w:rsid w:val="008D249B"/>
    <w:rsid w:val="008D482B"/>
    <w:rsid w:val="008D5FAB"/>
    <w:rsid w:val="008D7A29"/>
    <w:rsid w:val="008E0EAB"/>
    <w:rsid w:val="008E23AD"/>
    <w:rsid w:val="008E34A1"/>
    <w:rsid w:val="008E4069"/>
    <w:rsid w:val="008E4F37"/>
    <w:rsid w:val="008E567D"/>
    <w:rsid w:val="008E5B8A"/>
    <w:rsid w:val="008E5F25"/>
    <w:rsid w:val="008E7D09"/>
    <w:rsid w:val="008E7DDC"/>
    <w:rsid w:val="008F0153"/>
    <w:rsid w:val="008F0D52"/>
    <w:rsid w:val="008F1048"/>
    <w:rsid w:val="008F490B"/>
    <w:rsid w:val="008F4E69"/>
    <w:rsid w:val="008F596C"/>
    <w:rsid w:val="008F796B"/>
    <w:rsid w:val="009002FB"/>
    <w:rsid w:val="00901009"/>
    <w:rsid w:val="0090119C"/>
    <w:rsid w:val="00901579"/>
    <w:rsid w:val="00902F4F"/>
    <w:rsid w:val="0090344F"/>
    <w:rsid w:val="009038F5"/>
    <w:rsid w:val="00907E7C"/>
    <w:rsid w:val="0091005D"/>
    <w:rsid w:val="009106CB"/>
    <w:rsid w:val="00912C1E"/>
    <w:rsid w:val="009135F0"/>
    <w:rsid w:val="0091411F"/>
    <w:rsid w:val="00917630"/>
    <w:rsid w:val="009203F2"/>
    <w:rsid w:val="009221A4"/>
    <w:rsid w:val="00924040"/>
    <w:rsid w:val="00924AE6"/>
    <w:rsid w:val="00926E48"/>
    <w:rsid w:val="00927730"/>
    <w:rsid w:val="00930329"/>
    <w:rsid w:val="00930A0D"/>
    <w:rsid w:val="00931FBA"/>
    <w:rsid w:val="00933FE0"/>
    <w:rsid w:val="00934D65"/>
    <w:rsid w:val="00934E0B"/>
    <w:rsid w:val="0093671F"/>
    <w:rsid w:val="009406F7"/>
    <w:rsid w:val="0094104D"/>
    <w:rsid w:val="0094120C"/>
    <w:rsid w:val="00941724"/>
    <w:rsid w:val="0094298B"/>
    <w:rsid w:val="00942D1A"/>
    <w:rsid w:val="00943666"/>
    <w:rsid w:val="00943B35"/>
    <w:rsid w:val="00944A6D"/>
    <w:rsid w:val="009452D3"/>
    <w:rsid w:val="00946089"/>
    <w:rsid w:val="00946B62"/>
    <w:rsid w:val="00950770"/>
    <w:rsid w:val="00950BAB"/>
    <w:rsid w:val="00950E79"/>
    <w:rsid w:val="0095235D"/>
    <w:rsid w:val="00953D70"/>
    <w:rsid w:val="00953E70"/>
    <w:rsid w:val="00954492"/>
    <w:rsid w:val="00954914"/>
    <w:rsid w:val="00954F3B"/>
    <w:rsid w:val="00960B02"/>
    <w:rsid w:val="00960E3B"/>
    <w:rsid w:val="00961731"/>
    <w:rsid w:val="0096378E"/>
    <w:rsid w:val="009662AB"/>
    <w:rsid w:val="009676EF"/>
    <w:rsid w:val="00967C37"/>
    <w:rsid w:val="0097056D"/>
    <w:rsid w:val="0097060E"/>
    <w:rsid w:val="00971623"/>
    <w:rsid w:val="00971F10"/>
    <w:rsid w:val="009720A0"/>
    <w:rsid w:val="00972516"/>
    <w:rsid w:val="00972607"/>
    <w:rsid w:val="00972A7F"/>
    <w:rsid w:val="00973F62"/>
    <w:rsid w:val="00974B56"/>
    <w:rsid w:val="009763E0"/>
    <w:rsid w:val="009766CC"/>
    <w:rsid w:val="00983A65"/>
    <w:rsid w:val="0098479A"/>
    <w:rsid w:val="00986CA4"/>
    <w:rsid w:val="00990262"/>
    <w:rsid w:val="0099197A"/>
    <w:rsid w:val="00991E2D"/>
    <w:rsid w:val="00991E31"/>
    <w:rsid w:val="00992D98"/>
    <w:rsid w:val="00993027"/>
    <w:rsid w:val="009936DA"/>
    <w:rsid w:val="00993A0C"/>
    <w:rsid w:val="00993EE8"/>
    <w:rsid w:val="00995C0B"/>
    <w:rsid w:val="00996B7E"/>
    <w:rsid w:val="00996DA2"/>
    <w:rsid w:val="00997651"/>
    <w:rsid w:val="009A076B"/>
    <w:rsid w:val="009A11C8"/>
    <w:rsid w:val="009A229B"/>
    <w:rsid w:val="009A239D"/>
    <w:rsid w:val="009A2549"/>
    <w:rsid w:val="009A2AEC"/>
    <w:rsid w:val="009A4453"/>
    <w:rsid w:val="009A4492"/>
    <w:rsid w:val="009A5B50"/>
    <w:rsid w:val="009A67CE"/>
    <w:rsid w:val="009A6E01"/>
    <w:rsid w:val="009A6E10"/>
    <w:rsid w:val="009A7670"/>
    <w:rsid w:val="009A7D68"/>
    <w:rsid w:val="009B1177"/>
    <w:rsid w:val="009B2BC2"/>
    <w:rsid w:val="009B37DB"/>
    <w:rsid w:val="009B424C"/>
    <w:rsid w:val="009B5B33"/>
    <w:rsid w:val="009B627A"/>
    <w:rsid w:val="009B635A"/>
    <w:rsid w:val="009B7601"/>
    <w:rsid w:val="009C057B"/>
    <w:rsid w:val="009C0A9B"/>
    <w:rsid w:val="009C244C"/>
    <w:rsid w:val="009C2675"/>
    <w:rsid w:val="009C2A57"/>
    <w:rsid w:val="009C358C"/>
    <w:rsid w:val="009C770D"/>
    <w:rsid w:val="009D0E64"/>
    <w:rsid w:val="009D27A0"/>
    <w:rsid w:val="009D2817"/>
    <w:rsid w:val="009D2B77"/>
    <w:rsid w:val="009D3541"/>
    <w:rsid w:val="009D3B81"/>
    <w:rsid w:val="009D3C1C"/>
    <w:rsid w:val="009D5FA6"/>
    <w:rsid w:val="009D6BF4"/>
    <w:rsid w:val="009D6FF3"/>
    <w:rsid w:val="009E02EA"/>
    <w:rsid w:val="009E13B0"/>
    <w:rsid w:val="009E2925"/>
    <w:rsid w:val="009E33BF"/>
    <w:rsid w:val="009E3403"/>
    <w:rsid w:val="009E3E6F"/>
    <w:rsid w:val="009E57B0"/>
    <w:rsid w:val="009F0618"/>
    <w:rsid w:val="009F195D"/>
    <w:rsid w:val="009F19BA"/>
    <w:rsid w:val="009F20AE"/>
    <w:rsid w:val="009F2283"/>
    <w:rsid w:val="009F26F7"/>
    <w:rsid w:val="009F289D"/>
    <w:rsid w:val="009F4131"/>
    <w:rsid w:val="009F4464"/>
    <w:rsid w:val="009F49BD"/>
    <w:rsid w:val="009F4A22"/>
    <w:rsid w:val="009F530B"/>
    <w:rsid w:val="009F5A5A"/>
    <w:rsid w:val="009F671E"/>
    <w:rsid w:val="009F736B"/>
    <w:rsid w:val="00A01902"/>
    <w:rsid w:val="00A01D12"/>
    <w:rsid w:val="00A0262B"/>
    <w:rsid w:val="00A02E3B"/>
    <w:rsid w:val="00A0342D"/>
    <w:rsid w:val="00A03498"/>
    <w:rsid w:val="00A03DDB"/>
    <w:rsid w:val="00A04A78"/>
    <w:rsid w:val="00A04EC3"/>
    <w:rsid w:val="00A05BC8"/>
    <w:rsid w:val="00A068BB"/>
    <w:rsid w:val="00A06EAC"/>
    <w:rsid w:val="00A07401"/>
    <w:rsid w:val="00A07DCB"/>
    <w:rsid w:val="00A123DE"/>
    <w:rsid w:val="00A12A24"/>
    <w:rsid w:val="00A12CC0"/>
    <w:rsid w:val="00A13118"/>
    <w:rsid w:val="00A141F7"/>
    <w:rsid w:val="00A150B3"/>
    <w:rsid w:val="00A1640B"/>
    <w:rsid w:val="00A16A80"/>
    <w:rsid w:val="00A16D78"/>
    <w:rsid w:val="00A176C6"/>
    <w:rsid w:val="00A17905"/>
    <w:rsid w:val="00A17AF3"/>
    <w:rsid w:val="00A17B1A"/>
    <w:rsid w:val="00A22970"/>
    <w:rsid w:val="00A22AE0"/>
    <w:rsid w:val="00A22C04"/>
    <w:rsid w:val="00A22D67"/>
    <w:rsid w:val="00A233B0"/>
    <w:rsid w:val="00A2340C"/>
    <w:rsid w:val="00A23EDE"/>
    <w:rsid w:val="00A2705F"/>
    <w:rsid w:val="00A31460"/>
    <w:rsid w:val="00A3562E"/>
    <w:rsid w:val="00A36678"/>
    <w:rsid w:val="00A41541"/>
    <w:rsid w:val="00A43279"/>
    <w:rsid w:val="00A44C86"/>
    <w:rsid w:val="00A453B9"/>
    <w:rsid w:val="00A46E8B"/>
    <w:rsid w:val="00A518B5"/>
    <w:rsid w:val="00A51D79"/>
    <w:rsid w:val="00A52756"/>
    <w:rsid w:val="00A537F3"/>
    <w:rsid w:val="00A53D08"/>
    <w:rsid w:val="00A55D0F"/>
    <w:rsid w:val="00A56A71"/>
    <w:rsid w:val="00A577AD"/>
    <w:rsid w:val="00A61018"/>
    <w:rsid w:val="00A620EE"/>
    <w:rsid w:val="00A62132"/>
    <w:rsid w:val="00A6216E"/>
    <w:rsid w:val="00A6354C"/>
    <w:rsid w:val="00A635CF"/>
    <w:rsid w:val="00A63AAC"/>
    <w:rsid w:val="00A63DD6"/>
    <w:rsid w:val="00A64387"/>
    <w:rsid w:val="00A645E9"/>
    <w:rsid w:val="00A64941"/>
    <w:rsid w:val="00A65B4B"/>
    <w:rsid w:val="00A65F21"/>
    <w:rsid w:val="00A6671C"/>
    <w:rsid w:val="00A70145"/>
    <w:rsid w:val="00A70C24"/>
    <w:rsid w:val="00A70C77"/>
    <w:rsid w:val="00A72536"/>
    <w:rsid w:val="00A72CFD"/>
    <w:rsid w:val="00A7352F"/>
    <w:rsid w:val="00A74407"/>
    <w:rsid w:val="00A745ED"/>
    <w:rsid w:val="00A747E3"/>
    <w:rsid w:val="00A7631C"/>
    <w:rsid w:val="00A77703"/>
    <w:rsid w:val="00A81A51"/>
    <w:rsid w:val="00A82D76"/>
    <w:rsid w:val="00A82F3C"/>
    <w:rsid w:val="00A831E9"/>
    <w:rsid w:val="00A8357A"/>
    <w:rsid w:val="00A84AC9"/>
    <w:rsid w:val="00A850CE"/>
    <w:rsid w:val="00A85BBD"/>
    <w:rsid w:val="00A86B24"/>
    <w:rsid w:val="00A909DB"/>
    <w:rsid w:val="00A93F73"/>
    <w:rsid w:val="00A96BEB"/>
    <w:rsid w:val="00A9744D"/>
    <w:rsid w:val="00A978EE"/>
    <w:rsid w:val="00A97A01"/>
    <w:rsid w:val="00A97D23"/>
    <w:rsid w:val="00AA1478"/>
    <w:rsid w:val="00AA1F5F"/>
    <w:rsid w:val="00AA2266"/>
    <w:rsid w:val="00AA3291"/>
    <w:rsid w:val="00AA78FB"/>
    <w:rsid w:val="00AA7D48"/>
    <w:rsid w:val="00AB0F78"/>
    <w:rsid w:val="00AB148E"/>
    <w:rsid w:val="00AB17BD"/>
    <w:rsid w:val="00AB1B86"/>
    <w:rsid w:val="00AB4B16"/>
    <w:rsid w:val="00AB5637"/>
    <w:rsid w:val="00AB636C"/>
    <w:rsid w:val="00AC2FCD"/>
    <w:rsid w:val="00AC30C1"/>
    <w:rsid w:val="00AC617E"/>
    <w:rsid w:val="00AD02F7"/>
    <w:rsid w:val="00AD1977"/>
    <w:rsid w:val="00AD1C48"/>
    <w:rsid w:val="00AD2474"/>
    <w:rsid w:val="00AD492A"/>
    <w:rsid w:val="00AD592E"/>
    <w:rsid w:val="00AD5E55"/>
    <w:rsid w:val="00AD6189"/>
    <w:rsid w:val="00AD741C"/>
    <w:rsid w:val="00AE1F9F"/>
    <w:rsid w:val="00AE2A80"/>
    <w:rsid w:val="00AE2B04"/>
    <w:rsid w:val="00AE2D04"/>
    <w:rsid w:val="00AE2D53"/>
    <w:rsid w:val="00AE489A"/>
    <w:rsid w:val="00AE4A0C"/>
    <w:rsid w:val="00AE6366"/>
    <w:rsid w:val="00AF0888"/>
    <w:rsid w:val="00AF1C7C"/>
    <w:rsid w:val="00AF20E8"/>
    <w:rsid w:val="00AF22DE"/>
    <w:rsid w:val="00AF2673"/>
    <w:rsid w:val="00AF2E08"/>
    <w:rsid w:val="00AF335F"/>
    <w:rsid w:val="00AF4BE5"/>
    <w:rsid w:val="00B015EA"/>
    <w:rsid w:val="00B0181E"/>
    <w:rsid w:val="00B01AE6"/>
    <w:rsid w:val="00B02710"/>
    <w:rsid w:val="00B05EE8"/>
    <w:rsid w:val="00B066E9"/>
    <w:rsid w:val="00B10602"/>
    <w:rsid w:val="00B122DF"/>
    <w:rsid w:val="00B12F5E"/>
    <w:rsid w:val="00B13161"/>
    <w:rsid w:val="00B14692"/>
    <w:rsid w:val="00B153D6"/>
    <w:rsid w:val="00B1554B"/>
    <w:rsid w:val="00B16B22"/>
    <w:rsid w:val="00B214F7"/>
    <w:rsid w:val="00B21B05"/>
    <w:rsid w:val="00B23BDC"/>
    <w:rsid w:val="00B24988"/>
    <w:rsid w:val="00B25B2C"/>
    <w:rsid w:val="00B26CE5"/>
    <w:rsid w:val="00B30617"/>
    <w:rsid w:val="00B30786"/>
    <w:rsid w:val="00B30926"/>
    <w:rsid w:val="00B30C17"/>
    <w:rsid w:val="00B310DF"/>
    <w:rsid w:val="00B31B6C"/>
    <w:rsid w:val="00B321C4"/>
    <w:rsid w:val="00B324E4"/>
    <w:rsid w:val="00B328C5"/>
    <w:rsid w:val="00B330A0"/>
    <w:rsid w:val="00B33F6C"/>
    <w:rsid w:val="00B34280"/>
    <w:rsid w:val="00B35F31"/>
    <w:rsid w:val="00B37667"/>
    <w:rsid w:val="00B404E1"/>
    <w:rsid w:val="00B42367"/>
    <w:rsid w:val="00B4307C"/>
    <w:rsid w:val="00B437A5"/>
    <w:rsid w:val="00B43983"/>
    <w:rsid w:val="00B444BE"/>
    <w:rsid w:val="00B45954"/>
    <w:rsid w:val="00B47121"/>
    <w:rsid w:val="00B47DC4"/>
    <w:rsid w:val="00B509CD"/>
    <w:rsid w:val="00B52A50"/>
    <w:rsid w:val="00B52C1E"/>
    <w:rsid w:val="00B53139"/>
    <w:rsid w:val="00B53393"/>
    <w:rsid w:val="00B561FC"/>
    <w:rsid w:val="00B56A2C"/>
    <w:rsid w:val="00B56A54"/>
    <w:rsid w:val="00B572F5"/>
    <w:rsid w:val="00B5751E"/>
    <w:rsid w:val="00B6041B"/>
    <w:rsid w:val="00B606F2"/>
    <w:rsid w:val="00B6410A"/>
    <w:rsid w:val="00B643C9"/>
    <w:rsid w:val="00B6510F"/>
    <w:rsid w:val="00B6582E"/>
    <w:rsid w:val="00B6655E"/>
    <w:rsid w:val="00B70833"/>
    <w:rsid w:val="00B733AA"/>
    <w:rsid w:val="00B7513C"/>
    <w:rsid w:val="00B7538A"/>
    <w:rsid w:val="00B75CB0"/>
    <w:rsid w:val="00B76842"/>
    <w:rsid w:val="00B77D6C"/>
    <w:rsid w:val="00B809AE"/>
    <w:rsid w:val="00B80C59"/>
    <w:rsid w:val="00B80F56"/>
    <w:rsid w:val="00B81CFF"/>
    <w:rsid w:val="00B831BA"/>
    <w:rsid w:val="00B83BEA"/>
    <w:rsid w:val="00B840CA"/>
    <w:rsid w:val="00B85ED9"/>
    <w:rsid w:val="00B8680C"/>
    <w:rsid w:val="00B904B8"/>
    <w:rsid w:val="00B90567"/>
    <w:rsid w:val="00B905CA"/>
    <w:rsid w:val="00B908A8"/>
    <w:rsid w:val="00B90983"/>
    <w:rsid w:val="00B9484C"/>
    <w:rsid w:val="00B94AA0"/>
    <w:rsid w:val="00B94E1D"/>
    <w:rsid w:val="00B96FA3"/>
    <w:rsid w:val="00B97331"/>
    <w:rsid w:val="00B979E1"/>
    <w:rsid w:val="00BA0433"/>
    <w:rsid w:val="00BA0BFD"/>
    <w:rsid w:val="00BA1FB9"/>
    <w:rsid w:val="00BA1FF5"/>
    <w:rsid w:val="00BA25CC"/>
    <w:rsid w:val="00BA3A53"/>
    <w:rsid w:val="00BA4429"/>
    <w:rsid w:val="00BA5052"/>
    <w:rsid w:val="00BA5DFF"/>
    <w:rsid w:val="00BA6668"/>
    <w:rsid w:val="00BB05AA"/>
    <w:rsid w:val="00BB0AB1"/>
    <w:rsid w:val="00BB0DCC"/>
    <w:rsid w:val="00BB21E1"/>
    <w:rsid w:val="00BB459F"/>
    <w:rsid w:val="00BB4649"/>
    <w:rsid w:val="00BB4E66"/>
    <w:rsid w:val="00BB6F6D"/>
    <w:rsid w:val="00BC1156"/>
    <w:rsid w:val="00BC30AD"/>
    <w:rsid w:val="00BC34D0"/>
    <w:rsid w:val="00BC36F4"/>
    <w:rsid w:val="00BC3880"/>
    <w:rsid w:val="00BC3DC5"/>
    <w:rsid w:val="00BC7B92"/>
    <w:rsid w:val="00BD056D"/>
    <w:rsid w:val="00BD1C22"/>
    <w:rsid w:val="00BD323F"/>
    <w:rsid w:val="00BD4218"/>
    <w:rsid w:val="00BD6FCB"/>
    <w:rsid w:val="00BD7DA3"/>
    <w:rsid w:val="00BE0345"/>
    <w:rsid w:val="00BE0645"/>
    <w:rsid w:val="00BE1075"/>
    <w:rsid w:val="00BE11D4"/>
    <w:rsid w:val="00BE1230"/>
    <w:rsid w:val="00BE1899"/>
    <w:rsid w:val="00BE1D86"/>
    <w:rsid w:val="00BE2206"/>
    <w:rsid w:val="00BE30A5"/>
    <w:rsid w:val="00BE4299"/>
    <w:rsid w:val="00BE44F8"/>
    <w:rsid w:val="00BE507A"/>
    <w:rsid w:val="00BE5750"/>
    <w:rsid w:val="00BE7E17"/>
    <w:rsid w:val="00BF05F6"/>
    <w:rsid w:val="00BF12A9"/>
    <w:rsid w:val="00BF1584"/>
    <w:rsid w:val="00BF1C11"/>
    <w:rsid w:val="00BF2426"/>
    <w:rsid w:val="00BF2707"/>
    <w:rsid w:val="00BF2CCA"/>
    <w:rsid w:val="00BF467D"/>
    <w:rsid w:val="00BF5A71"/>
    <w:rsid w:val="00BF6E65"/>
    <w:rsid w:val="00BF7A60"/>
    <w:rsid w:val="00C00781"/>
    <w:rsid w:val="00C00972"/>
    <w:rsid w:val="00C00A77"/>
    <w:rsid w:val="00C00BE7"/>
    <w:rsid w:val="00C0113D"/>
    <w:rsid w:val="00C04720"/>
    <w:rsid w:val="00C0626D"/>
    <w:rsid w:val="00C064C9"/>
    <w:rsid w:val="00C06825"/>
    <w:rsid w:val="00C07ACF"/>
    <w:rsid w:val="00C100F4"/>
    <w:rsid w:val="00C10719"/>
    <w:rsid w:val="00C11C99"/>
    <w:rsid w:val="00C131EB"/>
    <w:rsid w:val="00C13EE7"/>
    <w:rsid w:val="00C14C67"/>
    <w:rsid w:val="00C14F34"/>
    <w:rsid w:val="00C15167"/>
    <w:rsid w:val="00C16EE1"/>
    <w:rsid w:val="00C17E8D"/>
    <w:rsid w:val="00C2106D"/>
    <w:rsid w:val="00C22358"/>
    <w:rsid w:val="00C22C0C"/>
    <w:rsid w:val="00C234D2"/>
    <w:rsid w:val="00C2447A"/>
    <w:rsid w:val="00C252BC"/>
    <w:rsid w:val="00C25819"/>
    <w:rsid w:val="00C26F22"/>
    <w:rsid w:val="00C27290"/>
    <w:rsid w:val="00C27AAC"/>
    <w:rsid w:val="00C31334"/>
    <w:rsid w:val="00C31C27"/>
    <w:rsid w:val="00C32513"/>
    <w:rsid w:val="00C32E38"/>
    <w:rsid w:val="00C335BC"/>
    <w:rsid w:val="00C34FA3"/>
    <w:rsid w:val="00C35380"/>
    <w:rsid w:val="00C3557A"/>
    <w:rsid w:val="00C45199"/>
    <w:rsid w:val="00C46540"/>
    <w:rsid w:val="00C4748A"/>
    <w:rsid w:val="00C50B2F"/>
    <w:rsid w:val="00C52FB2"/>
    <w:rsid w:val="00C53553"/>
    <w:rsid w:val="00C53B04"/>
    <w:rsid w:val="00C55287"/>
    <w:rsid w:val="00C56E39"/>
    <w:rsid w:val="00C60763"/>
    <w:rsid w:val="00C60FE6"/>
    <w:rsid w:val="00C61C84"/>
    <w:rsid w:val="00C62817"/>
    <w:rsid w:val="00C64CF2"/>
    <w:rsid w:val="00C6730A"/>
    <w:rsid w:val="00C673A4"/>
    <w:rsid w:val="00C6765E"/>
    <w:rsid w:val="00C6791A"/>
    <w:rsid w:val="00C67F6F"/>
    <w:rsid w:val="00C7010F"/>
    <w:rsid w:val="00C73229"/>
    <w:rsid w:val="00C73FB1"/>
    <w:rsid w:val="00C77737"/>
    <w:rsid w:val="00C8009C"/>
    <w:rsid w:val="00C80563"/>
    <w:rsid w:val="00C80C66"/>
    <w:rsid w:val="00C83634"/>
    <w:rsid w:val="00C84448"/>
    <w:rsid w:val="00C84EFA"/>
    <w:rsid w:val="00C8681E"/>
    <w:rsid w:val="00C87969"/>
    <w:rsid w:val="00C911FA"/>
    <w:rsid w:val="00C91BAE"/>
    <w:rsid w:val="00C93F7E"/>
    <w:rsid w:val="00C94494"/>
    <w:rsid w:val="00C949E5"/>
    <w:rsid w:val="00C95312"/>
    <w:rsid w:val="00C9664D"/>
    <w:rsid w:val="00C97ED8"/>
    <w:rsid w:val="00CA04C1"/>
    <w:rsid w:val="00CA0D2A"/>
    <w:rsid w:val="00CA172B"/>
    <w:rsid w:val="00CA2002"/>
    <w:rsid w:val="00CA228F"/>
    <w:rsid w:val="00CA276C"/>
    <w:rsid w:val="00CA2E62"/>
    <w:rsid w:val="00CA483D"/>
    <w:rsid w:val="00CA515D"/>
    <w:rsid w:val="00CA63B9"/>
    <w:rsid w:val="00CB07B4"/>
    <w:rsid w:val="00CB1DEC"/>
    <w:rsid w:val="00CB240E"/>
    <w:rsid w:val="00CB250A"/>
    <w:rsid w:val="00CB2936"/>
    <w:rsid w:val="00CB334B"/>
    <w:rsid w:val="00CB3BEA"/>
    <w:rsid w:val="00CB3CFB"/>
    <w:rsid w:val="00CB6064"/>
    <w:rsid w:val="00CC1CCE"/>
    <w:rsid w:val="00CC2DAB"/>
    <w:rsid w:val="00CC2FFE"/>
    <w:rsid w:val="00CC3586"/>
    <w:rsid w:val="00CC5EB4"/>
    <w:rsid w:val="00CC7A9B"/>
    <w:rsid w:val="00CC7FBE"/>
    <w:rsid w:val="00CD05A7"/>
    <w:rsid w:val="00CD2A23"/>
    <w:rsid w:val="00CD3286"/>
    <w:rsid w:val="00CD32D2"/>
    <w:rsid w:val="00CD3A71"/>
    <w:rsid w:val="00CD3B3C"/>
    <w:rsid w:val="00CD416C"/>
    <w:rsid w:val="00CD44B4"/>
    <w:rsid w:val="00CD5B21"/>
    <w:rsid w:val="00CD5E70"/>
    <w:rsid w:val="00CD61F2"/>
    <w:rsid w:val="00CD69C9"/>
    <w:rsid w:val="00CD7455"/>
    <w:rsid w:val="00CE162F"/>
    <w:rsid w:val="00CE2AD1"/>
    <w:rsid w:val="00CE3462"/>
    <w:rsid w:val="00CE3E1D"/>
    <w:rsid w:val="00CE4B44"/>
    <w:rsid w:val="00CE5B24"/>
    <w:rsid w:val="00CE7335"/>
    <w:rsid w:val="00CE7B16"/>
    <w:rsid w:val="00CF01E7"/>
    <w:rsid w:val="00CF115F"/>
    <w:rsid w:val="00CF1B91"/>
    <w:rsid w:val="00CF234E"/>
    <w:rsid w:val="00CF2821"/>
    <w:rsid w:val="00CF2A68"/>
    <w:rsid w:val="00CF38BB"/>
    <w:rsid w:val="00CF3993"/>
    <w:rsid w:val="00CF5729"/>
    <w:rsid w:val="00CF5829"/>
    <w:rsid w:val="00CF7D9C"/>
    <w:rsid w:val="00D012F9"/>
    <w:rsid w:val="00D016DE"/>
    <w:rsid w:val="00D033CB"/>
    <w:rsid w:val="00D050DC"/>
    <w:rsid w:val="00D05B55"/>
    <w:rsid w:val="00D06613"/>
    <w:rsid w:val="00D06E8C"/>
    <w:rsid w:val="00D10F6B"/>
    <w:rsid w:val="00D11757"/>
    <w:rsid w:val="00D13974"/>
    <w:rsid w:val="00D14006"/>
    <w:rsid w:val="00D14E3B"/>
    <w:rsid w:val="00D1529C"/>
    <w:rsid w:val="00D156A4"/>
    <w:rsid w:val="00D15827"/>
    <w:rsid w:val="00D166C0"/>
    <w:rsid w:val="00D1758F"/>
    <w:rsid w:val="00D17BAC"/>
    <w:rsid w:val="00D17D8F"/>
    <w:rsid w:val="00D203CE"/>
    <w:rsid w:val="00D216E5"/>
    <w:rsid w:val="00D21860"/>
    <w:rsid w:val="00D2366E"/>
    <w:rsid w:val="00D2457A"/>
    <w:rsid w:val="00D25747"/>
    <w:rsid w:val="00D26F40"/>
    <w:rsid w:val="00D27876"/>
    <w:rsid w:val="00D313CF"/>
    <w:rsid w:val="00D316F4"/>
    <w:rsid w:val="00D32B06"/>
    <w:rsid w:val="00D32E48"/>
    <w:rsid w:val="00D35601"/>
    <w:rsid w:val="00D369B3"/>
    <w:rsid w:val="00D37311"/>
    <w:rsid w:val="00D377EB"/>
    <w:rsid w:val="00D37858"/>
    <w:rsid w:val="00D378FF"/>
    <w:rsid w:val="00D37B31"/>
    <w:rsid w:val="00D407AA"/>
    <w:rsid w:val="00D42D83"/>
    <w:rsid w:val="00D43171"/>
    <w:rsid w:val="00D43976"/>
    <w:rsid w:val="00D44A50"/>
    <w:rsid w:val="00D4556E"/>
    <w:rsid w:val="00D45869"/>
    <w:rsid w:val="00D46C01"/>
    <w:rsid w:val="00D46E87"/>
    <w:rsid w:val="00D47589"/>
    <w:rsid w:val="00D551F1"/>
    <w:rsid w:val="00D557D0"/>
    <w:rsid w:val="00D60969"/>
    <w:rsid w:val="00D60CB9"/>
    <w:rsid w:val="00D628FC"/>
    <w:rsid w:val="00D63140"/>
    <w:rsid w:val="00D6532D"/>
    <w:rsid w:val="00D660E9"/>
    <w:rsid w:val="00D66790"/>
    <w:rsid w:val="00D66E8D"/>
    <w:rsid w:val="00D67F2D"/>
    <w:rsid w:val="00D706E7"/>
    <w:rsid w:val="00D72C94"/>
    <w:rsid w:val="00D7502E"/>
    <w:rsid w:val="00D80291"/>
    <w:rsid w:val="00D80598"/>
    <w:rsid w:val="00D80AC7"/>
    <w:rsid w:val="00D81EE1"/>
    <w:rsid w:val="00D83465"/>
    <w:rsid w:val="00D8351C"/>
    <w:rsid w:val="00D83E5A"/>
    <w:rsid w:val="00D84154"/>
    <w:rsid w:val="00D8658D"/>
    <w:rsid w:val="00D868AE"/>
    <w:rsid w:val="00D94086"/>
    <w:rsid w:val="00D94571"/>
    <w:rsid w:val="00D9461F"/>
    <w:rsid w:val="00DA150B"/>
    <w:rsid w:val="00DA1C97"/>
    <w:rsid w:val="00DA372B"/>
    <w:rsid w:val="00DA38C2"/>
    <w:rsid w:val="00DA38F3"/>
    <w:rsid w:val="00DA4406"/>
    <w:rsid w:val="00DA6300"/>
    <w:rsid w:val="00DA6EB0"/>
    <w:rsid w:val="00DA7164"/>
    <w:rsid w:val="00DB1CFB"/>
    <w:rsid w:val="00DB20E9"/>
    <w:rsid w:val="00DB384E"/>
    <w:rsid w:val="00DB3A4E"/>
    <w:rsid w:val="00DB3A61"/>
    <w:rsid w:val="00DB4052"/>
    <w:rsid w:val="00DB40E9"/>
    <w:rsid w:val="00DB4699"/>
    <w:rsid w:val="00DB671E"/>
    <w:rsid w:val="00DB7132"/>
    <w:rsid w:val="00DC0875"/>
    <w:rsid w:val="00DC0B9B"/>
    <w:rsid w:val="00DC142D"/>
    <w:rsid w:val="00DC3E36"/>
    <w:rsid w:val="00DC46D2"/>
    <w:rsid w:val="00DC46D3"/>
    <w:rsid w:val="00DC5DD1"/>
    <w:rsid w:val="00DC7B34"/>
    <w:rsid w:val="00DC7F82"/>
    <w:rsid w:val="00DD0CC7"/>
    <w:rsid w:val="00DD1F56"/>
    <w:rsid w:val="00DD5526"/>
    <w:rsid w:val="00DD6E56"/>
    <w:rsid w:val="00DD72D2"/>
    <w:rsid w:val="00DE0567"/>
    <w:rsid w:val="00DE0826"/>
    <w:rsid w:val="00DE11C8"/>
    <w:rsid w:val="00DE2337"/>
    <w:rsid w:val="00DE266E"/>
    <w:rsid w:val="00DE3E5B"/>
    <w:rsid w:val="00DE40F8"/>
    <w:rsid w:val="00DE4255"/>
    <w:rsid w:val="00DE6768"/>
    <w:rsid w:val="00DE71D6"/>
    <w:rsid w:val="00DE7C92"/>
    <w:rsid w:val="00DF028D"/>
    <w:rsid w:val="00DF12AC"/>
    <w:rsid w:val="00DF13F1"/>
    <w:rsid w:val="00DF3EEF"/>
    <w:rsid w:val="00DF59CE"/>
    <w:rsid w:val="00DF6139"/>
    <w:rsid w:val="00DF63FE"/>
    <w:rsid w:val="00DF6609"/>
    <w:rsid w:val="00DF66C5"/>
    <w:rsid w:val="00DF66DE"/>
    <w:rsid w:val="00DF6F24"/>
    <w:rsid w:val="00DF6F8E"/>
    <w:rsid w:val="00DF7F23"/>
    <w:rsid w:val="00E0057D"/>
    <w:rsid w:val="00E01AF1"/>
    <w:rsid w:val="00E01B93"/>
    <w:rsid w:val="00E02545"/>
    <w:rsid w:val="00E02A85"/>
    <w:rsid w:val="00E04453"/>
    <w:rsid w:val="00E05E6A"/>
    <w:rsid w:val="00E121CA"/>
    <w:rsid w:val="00E12A55"/>
    <w:rsid w:val="00E134EF"/>
    <w:rsid w:val="00E153C6"/>
    <w:rsid w:val="00E15E58"/>
    <w:rsid w:val="00E160F9"/>
    <w:rsid w:val="00E162ED"/>
    <w:rsid w:val="00E17C7B"/>
    <w:rsid w:val="00E202E3"/>
    <w:rsid w:val="00E2087D"/>
    <w:rsid w:val="00E22166"/>
    <w:rsid w:val="00E22DEB"/>
    <w:rsid w:val="00E249C6"/>
    <w:rsid w:val="00E264DF"/>
    <w:rsid w:val="00E26619"/>
    <w:rsid w:val="00E269EC"/>
    <w:rsid w:val="00E26CD0"/>
    <w:rsid w:val="00E26D49"/>
    <w:rsid w:val="00E2704B"/>
    <w:rsid w:val="00E27B1D"/>
    <w:rsid w:val="00E3160D"/>
    <w:rsid w:val="00E317F8"/>
    <w:rsid w:val="00E317F9"/>
    <w:rsid w:val="00E32F7D"/>
    <w:rsid w:val="00E33A7B"/>
    <w:rsid w:val="00E33D63"/>
    <w:rsid w:val="00E34BCF"/>
    <w:rsid w:val="00E34EFC"/>
    <w:rsid w:val="00E351FA"/>
    <w:rsid w:val="00E37447"/>
    <w:rsid w:val="00E374EC"/>
    <w:rsid w:val="00E400CB"/>
    <w:rsid w:val="00E401EE"/>
    <w:rsid w:val="00E4088B"/>
    <w:rsid w:val="00E43047"/>
    <w:rsid w:val="00E44B35"/>
    <w:rsid w:val="00E44BBC"/>
    <w:rsid w:val="00E451E5"/>
    <w:rsid w:val="00E45E79"/>
    <w:rsid w:val="00E466B5"/>
    <w:rsid w:val="00E46A68"/>
    <w:rsid w:val="00E477EC"/>
    <w:rsid w:val="00E47F7A"/>
    <w:rsid w:val="00E5078B"/>
    <w:rsid w:val="00E5148A"/>
    <w:rsid w:val="00E514FE"/>
    <w:rsid w:val="00E516D8"/>
    <w:rsid w:val="00E54A34"/>
    <w:rsid w:val="00E555D4"/>
    <w:rsid w:val="00E5579A"/>
    <w:rsid w:val="00E57F55"/>
    <w:rsid w:val="00E60564"/>
    <w:rsid w:val="00E60715"/>
    <w:rsid w:val="00E611C7"/>
    <w:rsid w:val="00E61297"/>
    <w:rsid w:val="00E64A26"/>
    <w:rsid w:val="00E6564A"/>
    <w:rsid w:val="00E67164"/>
    <w:rsid w:val="00E673BB"/>
    <w:rsid w:val="00E7013E"/>
    <w:rsid w:val="00E70272"/>
    <w:rsid w:val="00E71F91"/>
    <w:rsid w:val="00E728F4"/>
    <w:rsid w:val="00E735C1"/>
    <w:rsid w:val="00E73646"/>
    <w:rsid w:val="00E7414A"/>
    <w:rsid w:val="00E75D10"/>
    <w:rsid w:val="00E75F2C"/>
    <w:rsid w:val="00E770DF"/>
    <w:rsid w:val="00E774B3"/>
    <w:rsid w:val="00E77502"/>
    <w:rsid w:val="00E77BF6"/>
    <w:rsid w:val="00E80B55"/>
    <w:rsid w:val="00E80E86"/>
    <w:rsid w:val="00E810E7"/>
    <w:rsid w:val="00E82420"/>
    <w:rsid w:val="00E82DE5"/>
    <w:rsid w:val="00E830B8"/>
    <w:rsid w:val="00E858BD"/>
    <w:rsid w:val="00E86632"/>
    <w:rsid w:val="00E9033C"/>
    <w:rsid w:val="00E907C4"/>
    <w:rsid w:val="00E90AAC"/>
    <w:rsid w:val="00E92CFB"/>
    <w:rsid w:val="00E94047"/>
    <w:rsid w:val="00E95666"/>
    <w:rsid w:val="00E97EAD"/>
    <w:rsid w:val="00EA2D1A"/>
    <w:rsid w:val="00EA2F45"/>
    <w:rsid w:val="00EA372D"/>
    <w:rsid w:val="00EA429D"/>
    <w:rsid w:val="00EA4E13"/>
    <w:rsid w:val="00EA4FDD"/>
    <w:rsid w:val="00EA5310"/>
    <w:rsid w:val="00EA555B"/>
    <w:rsid w:val="00EA5E4A"/>
    <w:rsid w:val="00EA6BE4"/>
    <w:rsid w:val="00EA7205"/>
    <w:rsid w:val="00EA7711"/>
    <w:rsid w:val="00EA7A88"/>
    <w:rsid w:val="00EB0591"/>
    <w:rsid w:val="00EB0F66"/>
    <w:rsid w:val="00EB1EE2"/>
    <w:rsid w:val="00EB2624"/>
    <w:rsid w:val="00EB6E4E"/>
    <w:rsid w:val="00EB7311"/>
    <w:rsid w:val="00EB7BF9"/>
    <w:rsid w:val="00EC0120"/>
    <w:rsid w:val="00EC1844"/>
    <w:rsid w:val="00EC30AB"/>
    <w:rsid w:val="00EC3403"/>
    <w:rsid w:val="00EC4929"/>
    <w:rsid w:val="00EC4987"/>
    <w:rsid w:val="00EC4B7A"/>
    <w:rsid w:val="00EC50BD"/>
    <w:rsid w:val="00EC7500"/>
    <w:rsid w:val="00EC7E4A"/>
    <w:rsid w:val="00ED0160"/>
    <w:rsid w:val="00ED182E"/>
    <w:rsid w:val="00ED1AD6"/>
    <w:rsid w:val="00ED1C67"/>
    <w:rsid w:val="00ED2F7D"/>
    <w:rsid w:val="00ED37DF"/>
    <w:rsid w:val="00ED4DCE"/>
    <w:rsid w:val="00ED5808"/>
    <w:rsid w:val="00ED644B"/>
    <w:rsid w:val="00ED66E4"/>
    <w:rsid w:val="00ED71CF"/>
    <w:rsid w:val="00ED7A13"/>
    <w:rsid w:val="00ED7E9F"/>
    <w:rsid w:val="00EE19F3"/>
    <w:rsid w:val="00EE1BE8"/>
    <w:rsid w:val="00EE1DE8"/>
    <w:rsid w:val="00EE1F83"/>
    <w:rsid w:val="00EE38FB"/>
    <w:rsid w:val="00EE43EA"/>
    <w:rsid w:val="00EE469F"/>
    <w:rsid w:val="00EE48E9"/>
    <w:rsid w:val="00EE4B00"/>
    <w:rsid w:val="00EE4D30"/>
    <w:rsid w:val="00EE6213"/>
    <w:rsid w:val="00EE7239"/>
    <w:rsid w:val="00EE7246"/>
    <w:rsid w:val="00EF091A"/>
    <w:rsid w:val="00EF0DAD"/>
    <w:rsid w:val="00EF0EC8"/>
    <w:rsid w:val="00EF19A0"/>
    <w:rsid w:val="00EF28CA"/>
    <w:rsid w:val="00EF340C"/>
    <w:rsid w:val="00EF447F"/>
    <w:rsid w:val="00EF4DD8"/>
    <w:rsid w:val="00EF52F9"/>
    <w:rsid w:val="00EF55DB"/>
    <w:rsid w:val="00EF5D69"/>
    <w:rsid w:val="00EF61FD"/>
    <w:rsid w:val="00F00432"/>
    <w:rsid w:val="00F008AE"/>
    <w:rsid w:val="00F04376"/>
    <w:rsid w:val="00F04396"/>
    <w:rsid w:val="00F044F4"/>
    <w:rsid w:val="00F057D9"/>
    <w:rsid w:val="00F059F2"/>
    <w:rsid w:val="00F05ACD"/>
    <w:rsid w:val="00F05D2E"/>
    <w:rsid w:val="00F06095"/>
    <w:rsid w:val="00F06C66"/>
    <w:rsid w:val="00F075F8"/>
    <w:rsid w:val="00F14216"/>
    <w:rsid w:val="00F15BC3"/>
    <w:rsid w:val="00F15F0A"/>
    <w:rsid w:val="00F164C1"/>
    <w:rsid w:val="00F16C97"/>
    <w:rsid w:val="00F200AB"/>
    <w:rsid w:val="00F20F42"/>
    <w:rsid w:val="00F21713"/>
    <w:rsid w:val="00F21EA1"/>
    <w:rsid w:val="00F22596"/>
    <w:rsid w:val="00F2289A"/>
    <w:rsid w:val="00F22AB2"/>
    <w:rsid w:val="00F22D7C"/>
    <w:rsid w:val="00F24796"/>
    <w:rsid w:val="00F25273"/>
    <w:rsid w:val="00F26264"/>
    <w:rsid w:val="00F30965"/>
    <w:rsid w:val="00F316BF"/>
    <w:rsid w:val="00F329AA"/>
    <w:rsid w:val="00F32E06"/>
    <w:rsid w:val="00F334B0"/>
    <w:rsid w:val="00F36133"/>
    <w:rsid w:val="00F36CCD"/>
    <w:rsid w:val="00F42E2F"/>
    <w:rsid w:val="00F4359C"/>
    <w:rsid w:val="00F43CA7"/>
    <w:rsid w:val="00F4436D"/>
    <w:rsid w:val="00F44440"/>
    <w:rsid w:val="00F44B1D"/>
    <w:rsid w:val="00F44B2C"/>
    <w:rsid w:val="00F44CAD"/>
    <w:rsid w:val="00F459F1"/>
    <w:rsid w:val="00F50C75"/>
    <w:rsid w:val="00F534F9"/>
    <w:rsid w:val="00F5381F"/>
    <w:rsid w:val="00F542D4"/>
    <w:rsid w:val="00F551C0"/>
    <w:rsid w:val="00F553A8"/>
    <w:rsid w:val="00F5544B"/>
    <w:rsid w:val="00F622B8"/>
    <w:rsid w:val="00F6380E"/>
    <w:rsid w:val="00F6435D"/>
    <w:rsid w:val="00F6604B"/>
    <w:rsid w:val="00F660C7"/>
    <w:rsid w:val="00F66375"/>
    <w:rsid w:val="00F71169"/>
    <w:rsid w:val="00F713D7"/>
    <w:rsid w:val="00F720B3"/>
    <w:rsid w:val="00F73FB2"/>
    <w:rsid w:val="00F75134"/>
    <w:rsid w:val="00F76989"/>
    <w:rsid w:val="00F77011"/>
    <w:rsid w:val="00F77045"/>
    <w:rsid w:val="00F77567"/>
    <w:rsid w:val="00F77C12"/>
    <w:rsid w:val="00F80466"/>
    <w:rsid w:val="00F809DB"/>
    <w:rsid w:val="00F80A9E"/>
    <w:rsid w:val="00F80EC5"/>
    <w:rsid w:val="00F814DF"/>
    <w:rsid w:val="00F81DC7"/>
    <w:rsid w:val="00F8256C"/>
    <w:rsid w:val="00F83792"/>
    <w:rsid w:val="00F83CA9"/>
    <w:rsid w:val="00F84310"/>
    <w:rsid w:val="00F845BF"/>
    <w:rsid w:val="00F85F53"/>
    <w:rsid w:val="00F863CF"/>
    <w:rsid w:val="00F86857"/>
    <w:rsid w:val="00F87413"/>
    <w:rsid w:val="00F9018E"/>
    <w:rsid w:val="00F905E2"/>
    <w:rsid w:val="00F90800"/>
    <w:rsid w:val="00F92669"/>
    <w:rsid w:val="00F927B1"/>
    <w:rsid w:val="00F95264"/>
    <w:rsid w:val="00F95DBC"/>
    <w:rsid w:val="00F97E87"/>
    <w:rsid w:val="00FA11A9"/>
    <w:rsid w:val="00FA2969"/>
    <w:rsid w:val="00FA31F5"/>
    <w:rsid w:val="00FA5BE1"/>
    <w:rsid w:val="00FA6B78"/>
    <w:rsid w:val="00FA727F"/>
    <w:rsid w:val="00FA769B"/>
    <w:rsid w:val="00FB093B"/>
    <w:rsid w:val="00FB1999"/>
    <w:rsid w:val="00FB20DF"/>
    <w:rsid w:val="00FB34C8"/>
    <w:rsid w:val="00FB43FF"/>
    <w:rsid w:val="00FB5ADA"/>
    <w:rsid w:val="00FB614A"/>
    <w:rsid w:val="00FB61B8"/>
    <w:rsid w:val="00FB6418"/>
    <w:rsid w:val="00FB6502"/>
    <w:rsid w:val="00FB681F"/>
    <w:rsid w:val="00FB7F78"/>
    <w:rsid w:val="00FC0401"/>
    <w:rsid w:val="00FC0435"/>
    <w:rsid w:val="00FC0DE8"/>
    <w:rsid w:val="00FC11F3"/>
    <w:rsid w:val="00FC365F"/>
    <w:rsid w:val="00FC583B"/>
    <w:rsid w:val="00FD00B5"/>
    <w:rsid w:val="00FD053C"/>
    <w:rsid w:val="00FD0F34"/>
    <w:rsid w:val="00FD53BD"/>
    <w:rsid w:val="00FD548C"/>
    <w:rsid w:val="00FD60B9"/>
    <w:rsid w:val="00FD7560"/>
    <w:rsid w:val="00FD7C94"/>
    <w:rsid w:val="00FE0B9C"/>
    <w:rsid w:val="00FE1339"/>
    <w:rsid w:val="00FE21CD"/>
    <w:rsid w:val="00FE30FB"/>
    <w:rsid w:val="00FE38B9"/>
    <w:rsid w:val="00FE3C49"/>
    <w:rsid w:val="00FE3E97"/>
    <w:rsid w:val="00FE439D"/>
    <w:rsid w:val="00FE441B"/>
    <w:rsid w:val="00FE50A6"/>
    <w:rsid w:val="00FE5331"/>
    <w:rsid w:val="00FE5BF2"/>
    <w:rsid w:val="00FE612F"/>
    <w:rsid w:val="00FE68B3"/>
    <w:rsid w:val="00FE7686"/>
    <w:rsid w:val="00FE7C5D"/>
    <w:rsid w:val="00FF14BA"/>
    <w:rsid w:val="00FF174C"/>
    <w:rsid w:val="00FF1C38"/>
    <w:rsid w:val="00FF2DF9"/>
    <w:rsid w:val="00FF3BF4"/>
    <w:rsid w:val="00FF4FA4"/>
    <w:rsid w:val="00FF540F"/>
    <w:rsid w:val="00FF5AAB"/>
    <w:rsid w:val="00FF6BAF"/>
    <w:rsid w:val="00FF708C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22647F"/>
    <w:pPr>
      <w:keepNext/>
      <w:numPr>
        <w:numId w:val="1"/>
      </w:numPr>
      <w:suppressAutoHyphens/>
      <w:autoSpaceDE/>
      <w:autoSpaceDN/>
      <w:adjustRightInd/>
      <w:spacing w:before="240" w:after="60"/>
      <w:jc w:val="left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paragraph" w:styleId="2">
    <w:name w:val="heading 2"/>
    <w:basedOn w:val="a"/>
    <w:link w:val="20"/>
    <w:qFormat/>
    <w:rsid w:val="002C5E3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2647F"/>
    <w:pPr>
      <w:keepNext/>
      <w:widowControl/>
      <w:autoSpaceDE/>
      <w:autoSpaceDN/>
      <w:adjustRightInd/>
      <w:ind w:firstLine="0"/>
      <w:jc w:val="lef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7F"/>
    <w:pPr>
      <w:keepNext/>
      <w:keepLines/>
      <w:suppressAutoHyphens/>
      <w:autoSpaceDE/>
      <w:autoSpaceDN/>
      <w:adjustRightInd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7E3ED9"/>
    <w:rPr>
      <w:color w:val="0000FF"/>
      <w:u w:val="single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045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5C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5031A3"/>
    <w:rPr>
      <w:rFonts w:ascii="Times New Roman" w:hAnsi="Times New Roman" w:cs="Times New Roman" w:hint="default"/>
      <w:sz w:val="26"/>
      <w:szCs w:val="26"/>
    </w:rPr>
  </w:style>
  <w:style w:type="paragraph" w:customStyle="1" w:styleId="p14">
    <w:name w:val="p14"/>
    <w:basedOn w:val="a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CA0D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rsid w:val="00776FB2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 Indent"/>
    <w:basedOn w:val="a"/>
    <w:link w:val="ad"/>
    <w:rsid w:val="00E2704B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с отступом Знак"/>
    <w:link w:val="ac"/>
    <w:rsid w:val="00E2704B"/>
    <w:rPr>
      <w:sz w:val="28"/>
    </w:rPr>
  </w:style>
  <w:style w:type="paragraph" w:customStyle="1" w:styleId="ae">
    <w:name w:val="Базовый"/>
    <w:rsid w:val="006B5D4E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eastAsia="Calibri" w:cs="Calibri"/>
      <w:color w:val="00000A"/>
      <w:kern w:val="1"/>
      <w:sz w:val="26"/>
      <w:szCs w:val="26"/>
      <w:lang w:eastAsia="zh-CN"/>
    </w:rPr>
  </w:style>
  <w:style w:type="character" w:customStyle="1" w:styleId="af">
    <w:name w:val="Абзац списка Знак"/>
    <w:link w:val="af0"/>
    <w:uiPriority w:val="34"/>
    <w:locked/>
    <w:rsid w:val="00745024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745024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C5E33"/>
    <w:rPr>
      <w:b/>
      <w:bCs/>
      <w:sz w:val="36"/>
      <w:szCs w:val="36"/>
    </w:rPr>
  </w:style>
  <w:style w:type="paragraph" w:customStyle="1" w:styleId="textindent">
    <w:name w:val="textindent"/>
    <w:basedOn w:val="a"/>
    <w:rsid w:val="002D51DC"/>
    <w:pPr>
      <w:widowControl/>
      <w:autoSpaceDE/>
      <w:autoSpaceDN/>
      <w:adjustRightInd/>
      <w:spacing w:before="60" w:after="60"/>
      <w:ind w:firstLine="225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E03CD"/>
    <w:rPr>
      <w:sz w:val="26"/>
    </w:rPr>
  </w:style>
  <w:style w:type="paragraph" w:customStyle="1" w:styleId="af1">
    <w:name w:val="Знак Знак Знак Знак Знак Знак Знак Знак Знак Знак"/>
    <w:basedOn w:val="a"/>
    <w:rsid w:val="00294E68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2">
    <w:name w:val="Знак Знак Знак Знак Знак Знак Знак Знак Знак Знак"/>
    <w:basedOn w:val="a"/>
    <w:rsid w:val="00BD323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22647F"/>
    <w:rPr>
      <w:rFonts w:ascii="Arial" w:eastAsia="Lucida Sans Unicode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2647F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2264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 w:bidi="en-US"/>
    </w:rPr>
  </w:style>
  <w:style w:type="character" w:customStyle="1" w:styleId="Absatz-Standardschriftart">
    <w:name w:val="Absatz-Standardschriftart"/>
    <w:rsid w:val="0022647F"/>
  </w:style>
  <w:style w:type="character" w:customStyle="1" w:styleId="WW-Absatz-Standardschriftart">
    <w:name w:val="WW-Absatz-Standardschriftart"/>
    <w:rsid w:val="0022647F"/>
  </w:style>
  <w:style w:type="character" w:customStyle="1" w:styleId="WW-Absatz-Standardschriftart1">
    <w:name w:val="WW-Absatz-Standardschriftart1"/>
    <w:rsid w:val="0022647F"/>
  </w:style>
  <w:style w:type="character" w:customStyle="1" w:styleId="WW-Absatz-Standardschriftart11">
    <w:name w:val="WW-Absatz-Standardschriftart11"/>
    <w:rsid w:val="0022647F"/>
  </w:style>
  <w:style w:type="character" w:customStyle="1" w:styleId="WW-Absatz-Standardschriftart111">
    <w:name w:val="WW-Absatz-Standardschriftart111"/>
    <w:rsid w:val="0022647F"/>
  </w:style>
  <w:style w:type="character" w:customStyle="1" w:styleId="WW-Absatz-Standardschriftart1111">
    <w:name w:val="WW-Absatz-Standardschriftart1111"/>
    <w:rsid w:val="0022647F"/>
  </w:style>
  <w:style w:type="character" w:customStyle="1" w:styleId="af3">
    <w:name w:val="Символ нумерации"/>
    <w:rsid w:val="0022647F"/>
  </w:style>
  <w:style w:type="character" w:customStyle="1" w:styleId="af4">
    <w:name w:val="Маркеры списка"/>
    <w:rsid w:val="0022647F"/>
    <w:rPr>
      <w:rFonts w:ascii="StarSymbol" w:eastAsia="StarSymbol" w:hAnsi="StarSymbol" w:cs="StarSymbol"/>
      <w:sz w:val="18"/>
      <w:szCs w:val="18"/>
    </w:rPr>
  </w:style>
  <w:style w:type="character" w:customStyle="1" w:styleId="11">
    <w:name w:val="Основной шрифт абзаца1"/>
    <w:rsid w:val="0022647F"/>
  </w:style>
  <w:style w:type="character" w:customStyle="1" w:styleId="af5">
    <w:name w:val="Символ сноски"/>
    <w:rsid w:val="0022647F"/>
    <w:rPr>
      <w:vertAlign w:val="superscript"/>
    </w:rPr>
  </w:style>
  <w:style w:type="character" w:styleId="af6">
    <w:name w:val="footnote reference"/>
    <w:aliases w:val="текст сноски"/>
    <w:uiPriority w:val="99"/>
    <w:rsid w:val="0022647F"/>
    <w:rPr>
      <w:vertAlign w:val="superscript"/>
    </w:rPr>
  </w:style>
  <w:style w:type="paragraph" w:customStyle="1" w:styleId="af7">
    <w:name w:val="Заголовок"/>
    <w:basedOn w:val="a"/>
    <w:next w:val="af8"/>
    <w:rsid w:val="0022647F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22647F"/>
    <w:pPr>
      <w:suppressAutoHyphens/>
      <w:autoSpaceDE/>
      <w:autoSpaceDN/>
      <w:adjustRightInd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0"/>
    <w:link w:val="af8"/>
    <w:rsid w:val="0022647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a">
    <w:name w:val="List"/>
    <w:basedOn w:val="af8"/>
    <w:semiHidden/>
    <w:rsid w:val="0022647F"/>
  </w:style>
  <w:style w:type="paragraph" w:customStyle="1" w:styleId="12">
    <w:name w:val="Название1"/>
    <w:basedOn w:val="a"/>
    <w:rsid w:val="0022647F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3">
    <w:name w:val="Указатель1"/>
    <w:basedOn w:val="a"/>
    <w:rsid w:val="0022647F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b">
    <w:name w:val="footnote text"/>
    <w:basedOn w:val="a"/>
    <w:link w:val="afc"/>
    <w:rsid w:val="0022647F"/>
    <w:pPr>
      <w:suppressLineNumbers/>
      <w:suppressAutoHyphens/>
      <w:autoSpaceDE/>
      <w:autoSpaceDN/>
      <w:adjustRightInd/>
      <w:ind w:left="283" w:hanging="283"/>
      <w:jc w:val="left"/>
    </w:pPr>
    <w:rPr>
      <w:rFonts w:eastAsia="Lucida Sans Unicode" w:cs="Tahoma"/>
      <w:color w:val="000000"/>
      <w:sz w:val="20"/>
      <w:lang w:val="en-US" w:eastAsia="en-US" w:bidi="en-US"/>
    </w:rPr>
  </w:style>
  <w:style w:type="character" w:customStyle="1" w:styleId="afc">
    <w:name w:val="Текст сноски Знак"/>
    <w:basedOn w:val="a0"/>
    <w:link w:val="afb"/>
    <w:rsid w:val="0022647F"/>
    <w:rPr>
      <w:rFonts w:eastAsia="Lucida Sans Unicode" w:cs="Tahoma"/>
      <w:color w:val="000000"/>
      <w:lang w:val="en-US" w:eastAsia="en-US" w:bidi="en-US"/>
    </w:rPr>
  </w:style>
  <w:style w:type="paragraph" w:styleId="afd">
    <w:name w:val="Title"/>
    <w:basedOn w:val="af7"/>
    <w:next w:val="afe"/>
    <w:link w:val="aff"/>
    <w:qFormat/>
    <w:rsid w:val="0022647F"/>
  </w:style>
  <w:style w:type="character" w:customStyle="1" w:styleId="aff">
    <w:name w:val="Название Знак"/>
    <w:basedOn w:val="a0"/>
    <w:link w:val="afd"/>
    <w:rsid w:val="0022647F"/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e">
    <w:name w:val="Subtitle"/>
    <w:basedOn w:val="af7"/>
    <w:next w:val="af8"/>
    <w:link w:val="aff0"/>
    <w:qFormat/>
    <w:rsid w:val="0022647F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22647F"/>
    <w:rPr>
      <w:rFonts w:ascii="Arial" w:eastAsia="MS Mincho" w:hAnsi="Arial" w:cs="Tahoma"/>
      <w:i/>
      <w:iCs/>
      <w:color w:val="000000"/>
      <w:sz w:val="28"/>
      <w:szCs w:val="28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22647F"/>
    <w:pPr>
      <w:suppressAutoHyphens/>
      <w:autoSpaceDE/>
      <w:autoSpaceDN/>
      <w:adjustRightInd/>
      <w:ind w:firstLine="0"/>
      <w:jc w:val="left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22647F"/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22647F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30">
    <w:name w:val="13"/>
    <w:basedOn w:val="a"/>
    <w:rsid w:val="0022647F"/>
    <w:pPr>
      <w:widowControl/>
      <w:autoSpaceDE/>
      <w:autoSpaceDN/>
      <w:adjustRightInd/>
      <w:ind w:firstLine="0"/>
      <w:jc w:val="center"/>
    </w:pPr>
    <w:rPr>
      <w:color w:val="FF6600"/>
      <w:sz w:val="28"/>
      <w:szCs w:val="28"/>
    </w:rPr>
  </w:style>
  <w:style w:type="paragraph" w:styleId="aff1">
    <w:name w:val="No Spacing"/>
    <w:uiPriority w:val="1"/>
    <w:qFormat/>
    <w:rsid w:val="0022647F"/>
    <w:rPr>
      <w:rFonts w:ascii="Calibri" w:eastAsia="Calibri" w:hAnsi="Calibri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22647F"/>
    <w:rPr>
      <w:sz w:val="26"/>
    </w:rPr>
  </w:style>
  <w:style w:type="character" w:customStyle="1" w:styleId="apple-converted-space">
    <w:name w:val="apple-converted-space"/>
    <w:basedOn w:val="a0"/>
    <w:rsid w:val="0022647F"/>
  </w:style>
  <w:style w:type="character" w:customStyle="1" w:styleId="24">
    <w:name w:val="Название2"/>
    <w:basedOn w:val="a0"/>
    <w:rsid w:val="0022647F"/>
  </w:style>
  <w:style w:type="character" w:customStyle="1" w:styleId="rcp">
    <w:name w:val="rcp"/>
    <w:basedOn w:val="a0"/>
    <w:rsid w:val="0022647F"/>
  </w:style>
  <w:style w:type="paragraph" w:styleId="3">
    <w:name w:val="Body Text 3"/>
    <w:basedOn w:val="a"/>
    <w:link w:val="30"/>
    <w:uiPriority w:val="99"/>
    <w:semiHidden/>
    <w:unhideWhenUsed/>
    <w:rsid w:val="0022647F"/>
    <w:pPr>
      <w:suppressAutoHyphens/>
      <w:autoSpaceDE/>
      <w:autoSpaceDN/>
      <w:adjustRightInd/>
      <w:spacing w:after="120"/>
      <w:ind w:firstLine="0"/>
      <w:jc w:val="left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47F"/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ff2">
    <w:name w:val="Subtle Emphasis"/>
    <w:basedOn w:val="a0"/>
    <w:uiPriority w:val="19"/>
    <w:qFormat/>
    <w:rsid w:val="0022647F"/>
    <w:rPr>
      <w:i/>
      <w:iCs/>
      <w:color w:val="404040" w:themeColor="text1" w:themeTint="BF"/>
    </w:rPr>
  </w:style>
  <w:style w:type="paragraph" w:customStyle="1" w:styleId="Default">
    <w:name w:val="Default"/>
    <w:rsid w:val="002264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 Знак Знак Знак Знак Знак1 Знак"/>
    <w:basedOn w:val="a"/>
    <w:rsid w:val="002264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3">
    <w:name w:val="Знак Знак Знак Знак Знак 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numbering" w:customStyle="1" w:styleId="15">
    <w:name w:val="Нет списка1"/>
    <w:next w:val="a2"/>
    <w:uiPriority w:val="99"/>
    <w:semiHidden/>
    <w:rsid w:val="0022647F"/>
  </w:style>
  <w:style w:type="paragraph" w:customStyle="1" w:styleId="aff4">
    <w:name w:val="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f5">
    <w:name w:val="Знак 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customStyle="1" w:styleId="16">
    <w:name w:val="Сетка таблицы1"/>
    <w:basedOn w:val="a1"/>
    <w:next w:val="a3"/>
    <w:uiPriority w:val="59"/>
    <w:rsid w:val="0022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22647F"/>
    <w:pPr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6">
    <w:name w:val="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f7">
    <w:name w:val="Strong"/>
    <w:uiPriority w:val="22"/>
    <w:qFormat/>
    <w:rsid w:val="0022647F"/>
    <w:rPr>
      <w:b/>
      <w:bCs/>
    </w:rPr>
  </w:style>
  <w:style w:type="character" w:styleId="aff8">
    <w:name w:val="FollowedHyperlink"/>
    <w:uiPriority w:val="99"/>
    <w:unhideWhenUsed/>
    <w:rsid w:val="0022647F"/>
    <w:rPr>
      <w:color w:val="800080"/>
      <w:u w:val="single"/>
    </w:rPr>
  </w:style>
  <w:style w:type="paragraph" w:styleId="25">
    <w:name w:val="Body Text 2"/>
    <w:basedOn w:val="a"/>
    <w:link w:val="26"/>
    <w:unhideWhenUsed/>
    <w:rsid w:val="0022647F"/>
    <w:pPr>
      <w:autoSpaceDE/>
      <w:autoSpaceDN/>
      <w:adjustRightInd/>
      <w:spacing w:after="120" w:line="480" w:lineRule="auto"/>
      <w:ind w:firstLine="0"/>
      <w:jc w:val="left"/>
    </w:pPr>
    <w:rPr>
      <w:sz w:val="20"/>
    </w:rPr>
  </w:style>
  <w:style w:type="character" w:customStyle="1" w:styleId="26">
    <w:name w:val="Основной текст 2 Знак"/>
    <w:basedOn w:val="a0"/>
    <w:link w:val="25"/>
    <w:rsid w:val="0022647F"/>
  </w:style>
  <w:style w:type="paragraph" w:customStyle="1" w:styleId="7">
    <w:name w:val="Знак7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8">
    <w:name w:val="Знак1"/>
    <w:basedOn w:val="a"/>
    <w:rsid w:val="0022647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9">
    <w:name w:val="Содержимое таблицы"/>
    <w:basedOn w:val="a"/>
    <w:rsid w:val="0022647F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2"/>
      <w:sz w:val="24"/>
      <w:szCs w:val="24"/>
      <w:lang w:eastAsia="zh-CN"/>
    </w:rPr>
  </w:style>
  <w:style w:type="character" w:customStyle="1" w:styleId="s1">
    <w:name w:val="s1"/>
    <w:rsid w:val="0022647F"/>
  </w:style>
  <w:style w:type="character" w:customStyle="1" w:styleId="19">
    <w:name w:val="Знак Знак1"/>
    <w:locked/>
    <w:rsid w:val="0022647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affa">
    <w:name w:val="Знак Знак"/>
    <w:locked/>
    <w:rsid w:val="0022647F"/>
    <w:rPr>
      <w:rFonts w:ascii="Calibri Light" w:hAnsi="Calibri Light" w:cs="Calibri Light" w:hint="default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22647F"/>
  </w:style>
  <w:style w:type="numbering" w:customStyle="1" w:styleId="111">
    <w:name w:val="Нет списка111"/>
    <w:next w:val="a2"/>
    <w:uiPriority w:val="99"/>
    <w:semiHidden/>
    <w:rsid w:val="0022647F"/>
  </w:style>
  <w:style w:type="paragraph" w:customStyle="1" w:styleId="1a">
    <w:name w:val="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12">
    <w:name w:val="Абзац списка11"/>
    <w:basedOn w:val="a"/>
    <w:rsid w:val="0022647F"/>
    <w:pPr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1b">
    <w:name w:val="Знак Знак Знак Знак 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csf7dd8021">
    <w:name w:val="csf7dd8021"/>
    <w:rsid w:val="0022647F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n">
    <w:name w:val="fn"/>
    <w:rsid w:val="0022647F"/>
  </w:style>
  <w:style w:type="table" w:customStyle="1" w:styleId="113">
    <w:name w:val="Сетка таблицы11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Обычная таблица1"/>
    <w:rsid w:val="0022647F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647F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d">
    <w:name w:val="Обычный1"/>
    <w:rsid w:val="0022647F"/>
    <w:rPr>
      <w:snapToGrid w:val="0"/>
    </w:rPr>
  </w:style>
  <w:style w:type="paragraph" w:customStyle="1" w:styleId="1e">
    <w:name w:val="Знак Знак Знак Знак Знак Знак 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f">
    <w:name w:val="Название Знак1"/>
    <w:rsid w:val="0022647F"/>
    <w:rPr>
      <w:rFonts w:ascii="Arial" w:eastAsia="MS Mincho" w:hAnsi="Arial" w:cs="Tahoma"/>
      <w:color w:val="000000"/>
      <w:sz w:val="28"/>
      <w:szCs w:val="28"/>
      <w:lang w:val="en-US" w:bidi="en-US"/>
    </w:rPr>
  </w:style>
  <w:style w:type="table" w:customStyle="1" w:styleId="114">
    <w:name w:val="Обычная таблица11"/>
    <w:rsid w:val="0022647F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бычный11"/>
    <w:rsid w:val="0022647F"/>
    <w:rPr>
      <w:snapToGrid w:val="0"/>
    </w:rPr>
  </w:style>
  <w:style w:type="paragraph" w:customStyle="1" w:styleId="xl68">
    <w:name w:val="xl68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xl69">
    <w:name w:val="xl69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1">
    <w:name w:val="xl71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2">
    <w:name w:val="xl72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73">
    <w:name w:val="xl73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000000"/>
      <w:sz w:val="20"/>
    </w:rPr>
  </w:style>
  <w:style w:type="paragraph" w:customStyle="1" w:styleId="xl74">
    <w:name w:val="xl7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2647F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22647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22647F"/>
    <w:pPr>
      <w:keepNext/>
      <w:numPr>
        <w:numId w:val="1"/>
      </w:numPr>
      <w:suppressAutoHyphens/>
      <w:autoSpaceDE/>
      <w:autoSpaceDN/>
      <w:adjustRightInd/>
      <w:spacing w:before="240" w:after="60"/>
      <w:jc w:val="left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paragraph" w:styleId="2">
    <w:name w:val="heading 2"/>
    <w:basedOn w:val="a"/>
    <w:link w:val="20"/>
    <w:qFormat/>
    <w:rsid w:val="002C5E3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2647F"/>
    <w:pPr>
      <w:keepNext/>
      <w:widowControl/>
      <w:autoSpaceDE/>
      <w:autoSpaceDN/>
      <w:adjustRightInd/>
      <w:ind w:firstLine="0"/>
      <w:jc w:val="lef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7F"/>
    <w:pPr>
      <w:keepNext/>
      <w:keepLines/>
      <w:suppressAutoHyphens/>
      <w:autoSpaceDE/>
      <w:autoSpaceDN/>
      <w:adjustRightInd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7E3ED9"/>
    <w:rPr>
      <w:color w:val="0000FF"/>
      <w:u w:val="single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045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5C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5031A3"/>
    <w:rPr>
      <w:rFonts w:ascii="Times New Roman" w:hAnsi="Times New Roman" w:cs="Times New Roman" w:hint="default"/>
      <w:sz w:val="26"/>
      <w:szCs w:val="26"/>
    </w:rPr>
  </w:style>
  <w:style w:type="paragraph" w:customStyle="1" w:styleId="p14">
    <w:name w:val="p14"/>
    <w:basedOn w:val="a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CA0D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rsid w:val="00776FB2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 Indent"/>
    <w:basedOn w:val="a"/>
    <w:link w:val="ad"/>
    <w:rsid w:val="00E2704B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с отступом Знак"/>
    <w:link w:val="ac"/>
    <w:rsid w:val="00E2704B"/>
    <w:rPr>
      <w:sz w:val="28"/>
    </w:rPr>
  </w:style>
  <w:style w:type="paragraph" w:customStyle="1" w:styleId="ae">
    <w:name w:val="Базовый"/>
    <w:rsid w:val="006B5D4E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eastAsia="Calibri" w:cs="Calibri"/>
      <w:color w:val="00000A"/>
      <w:kern w:val="1"/>
      <w:sz w:val="26"/>
      <w:szCs w:val="26"/>
      <w:lang w:eastAsia="zh-CN"/>
    </w:rPr>
  </w:style>
  <w:style w:type="character" w:customStyle="1" w:styleId="af">
    <w:name w:val="Абзац списка Знак"/>
    <w:link w:val="af0"/>
    <w:uiPriority w:val="34"/>
    <w:locked/>
    <w:rsid w:val="00745024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745024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C5E33"/>
    <w:rPr>
      <w:b/>
      <w:bCs/>
      <w:sz w:val="36"/>
      <w:szCs w:val="36"/>
    </w:rPr>
  </w:style>
  <w:style w:type="paragraph" w:customStyle="1" w:styleId="textindent">
    <w:name w:val="textindent"/>
    <w:basedOn w:val="a"/>
    <w:rsid w:val="002D51DC"/>
    <w:pPr>
      <w:widowControl/>
      <w:autoSpaceDE/>
      <w:autoSpaceDN/>
      <w:adjustRightInd/>
      <w:spacing w:before="60" w:after="60"/>
      <w:ind w:firstLine="225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E03CD"/>
    <w:rPr>
      <w:sz w:val="26"/>
    </w:rPr>
  </w:style>
  <w:style w:type="paragraph" w:customStyle="1" w:styleId="af1">
    <w:name w:val="Знак Знак Знак Знак Знак Знак Знак Знак Знак Знак"/>
    <w:basedOn w:val="a"/>
    <w:rsid w:val="00294E68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2">
    <w:name w:val="Знак Знак Знак Знак Знак Знак Знак Знак Знак Знак"/>
    <w:basedOn w:val="a"/>
    <w:rsid w:val="00BD323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22647F"/>
    <w:rPr>
      <w:rFonts w:ascii="Arial" w:eastAsia="Lucida Sans Unicode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2647F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2264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 w:bidi="en-US"/>
    </w:rPr>
  </w:style>
  <w:style w:type="character" w:customStyle="1" w:styleId="Absatz-Standardschriftart">
    <w:name w:val="Absatz-Standardschriftart"/>
    <w:rsid w:val="0022647F"/>
  </w:style>
  <w:style w:type="character" w:customStyle="1" w:styleId="WW-Absatz-Standardschriftart">
    <w:name w:val="WW-Absatz-Standardschriftart"/>
    <w:rsid w:val="0022647F"/>
  </w:style>
  <w:style w:type="character" w:customStyle="1" w:styleId="WW-Absatz-Standardschriftart1">
    <w:name w:val="WW-Absatz-Standardschriftart1"/>
    <w:rsid w:val="0022647F"/>
  </w:style>
  <w:style w:type="character" w:customStyle="1" w:styleId="WW-Absatz-Standardschriftart11">
    <w:name w:val="WW-Absatz-Standardschriftart11"/>
    <w:rsid w:val="0022647F"/>
  </w:style>
  <w:style w:type="character" w:customStyle="1" w:styleId="WW-Absatz-Standardschriftart111">
    <w:name w:val="WW-Absatz-Standardschriftart111"/>
    <w:rsid w:val="0022647F"/>
  </w:style>
  <w:style w:type="character" w:customStyle="1" w:styleId="WW-Absatz-Standardschriftart1111">
    <w:name w:val="WW-Absatz-Standardschriftart1111"/>
    <w:rsid w:val="0022647F"/>
  </w:style>
  <w:style w:type="character" w:customStyle="1" w:styleId="af3">
    <w:name w:val="Символ нумерации"/>
    <w:rsid w:val="0022647F"/>
  </w:style>
  <w:style w:type="character" w:customStyle="1" w:styleId="af4">
    <w:name w:val="Маркеры списка"/>
    <w:rsid w:val="0022647F"/>
    <w:rPr>
      <w:rFonts w:ascii="StarSymbol" w:eastAsia="StarSymbol" w:hAnsi="StarSymbol" w:cs="StarSymbol"/>
      <w:sz w:val="18"/>
      <w:szCs w:val="18"/>
    </w:rPr>
  </w:style>
  <w:style w:type="character" w:customStyle="1" w:styleId="11">
    <w:name w:val="Основной шрифт абзаца1"/>
    <w:rsid w:val="0022647F"/>
  </w:style>
  <w:style w:type="character" w:customStyle="1" w:styleId="af5">
    <w:name w:val="Символ сноски"/>
    <w:rsid w:val="0022647F"/>
    <w:rPr>
      <w:vertAlign w:val="superscript"/>
    </w:rPr>
  </w:style>
  <w:style w:type="character" w:styleId="af6">
    <w:name w:val="footnote reference"/>
    <w:aliases w:val="текст сноски"/>
    <w:uiPriority w:val="99"/>
    <w:rsid w:val="0022647F"/>
    <w:rPr>
      <w:vertAlign w:val="superscript"/>
    </w:rPr>
  </w:style>
  <w:style w:type="paragraph" w:customStyle="1" w:styleId="af7">
    <w:name w:val="Заголовок"/>
    <w:basedOn w:val="a"/>
    <w:next w:val="af8"/>
    <w:rsid w:val="0022647F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22647F"/>
    <w:pPr>
      <w:suppressAutoHyphens/>
      <w:autoSpaceDE/>
      <w:autoSpaceDN/>
      <w:adjustRightInd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0"/>
    <w:link w:val="af8"/>
    <w:rsid w:val="0022647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a">
    <w:name w:val="List"/>
    <w:basedOn w:val="af8"/>
    <w:semiHidden/>
    <w:rsid w:val="0022647F"/>
  </w:style>
  <w:style w:type="paragraph" w:customStyle="1" w:styleId="12">
    <w:name w:val="Название1"/>
    <w:basedOn w:val="a"/>
    <w:rsid w:val="0022647F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3">
    <w:name w:val="Указатель1"/>
    <w:basedOn w:val="a"/>
    <w:rsid w:val="0022647F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b">
    <w:name w:val="footnote text"/>
    <w:basedOn w:val="a"/>
    <w:link w:val="afc"/>
    <w:rsid w:val="0022647F"/>
    <w:pPr>
      <w:suppressLineNumbers/>
      <w:suppressAutoHyphens/>
      <w:autoSpaceDE/>
      <w:autoSpaceDN/>
      <w:adjustRightInd/>
      <w:ind w:left="283" w:hanging="283"/>
      <w:jc w:val="left"/>
    </w:pPr>
    <w:rPr>
      <w:rFonts w:eastAsia="Lucida Sans Unicode" w:cs="Tahoma"/>
      <w:color w:val="000000"/>
      <w:sz w:val="20"/>
      <w:lang w:val="en-US" w:eastAsia="en-US" w:bidi="en-US"/>
    </w:rPr>
  </w:style>
  <w:style w:type="character" w:customStyle="1" w:styleId="afc">
    <w:name w:val="Текст сноски Знак"/>
    <w:basedOn w:val="a0"/>
    <w:link w:val="afb"/>
    <w:rsid w:val="0022647F"/>
    <w:rPr>
      <w:rFonts w:eastAsia="Lucida Sans Unicode" w:cs="Tahoma"/>
      <w:color w:val="000000"/>
      <w:lang w:val="en-US" w:eastAsia="en-US" w:bidi="en-US"/>
    </w:rPr>
  </w:style>
  <w:style w:type="paragraph" w:styleId="afd">
    <w:name w:val="Title"/>
    <w:basedOn w:val="af7"/>
    <w:next w:val="afe"/>
    <w:link w:val="aff"/>
    <w:qFormat/>
    <w:rsid w:val="0022647F"/>
  </w:style>
  <w:style w:type="character" w:customStyle="1" w:styleId="aff">
    <w:name w:val="Название Знак"/>
    <w:basedOn w:val="a0"/>
    <w:link w:val="afd"/>
    <w:rsid w:val="0022647F"/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e">
    <w:name w:val="Subtitle"/>
    <w:basedOn w:val="af7"/>
    <w:next w:val="af8"/>
    <w:link w:val="aff0"/>
    <w:qFormat/>
    <w:rsid w:val="0022647F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22647F"/>
    <w:rPr>
      <w:rFonts w:ascii="Arial" w:eastAsia="MS Mincho" w:hAnsi="Arial" w:cs="Tahoma"/>
      <w:i/>
      <w:iCs/>
      <w:color w:val="000000"/>
      <w:sz w:val="28"/>
      <w:szCs w:val="28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22647F"/>
    <w:pPr>
      <w:suppressAutoHyphens/>
      <w:autoSpaceDE/>
      <w:autoSpaceDN/>
      <w:adjustRightInd/>
      <w:ind w:firstLine="0"/>
      <w:jc w:val="left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22647F"/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22647F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30">
    <w:name w:val="13"/>
    <w:basedOn w:val="a"/>
    <w:rsid w:val="0022647F"/>
    <w:pPr>
      <w:widowControl/>
      <w:autoSpaceDE/>
      <w:autoSpaceDN/>
      <w:adjustRightInd/>
      <w:ind w:firstLine="0"/>
      <w:jc w:val="center"/>
    </w:pPr>
    <w:rPr>
      <w:color w:val="FF6600"/>
      <w:sz w:val="28"/>
      <w:szCs w:val="28"/>
    </w:rPr>
  </w:style>
  <w:style w:type="paragraph" w:styleId="aff1">
    <w:name w:val="No Spacing"/>
    <w:uiPriority w:val="1"/>
    <w:qFormat/>
    <w:rsid w:val="0022647F"/>
    <w:rPr>
      <w:rFonts w:ascii="Calibri" w:eastAsia="Calibri" w:hAnsi="Calibri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22647F"/>
    <w:rPr>
      <w:sz w:val="26"/>
    </w:rPr>
  </w:style>
  <w:style w:type="character" w:customStyle="1" w:styleId="apple-converted-space">
    <w:name w:val="apple-converted-space"/>
    <w:basedOn w:val="a0"/>
    <w:rsid w:val="0022647F"/>
  </w:style>
  <w:style w:type="character" w:customStyle="1" w:styleId="24">
    <w:name w:val="Название2"/>
    <w:basedOn w:val="a0"/>
    <w:rsid w:val="0022647F"/>
  </w:style>
  <w:style w:type="character" w:customStyle="1" w:styleId="rcp">
    <w:name w:val="rcp"/>
    <w:basedOn w:val="a0"/>
    <w:rsid w:val="0022647F"/>
  </w:style>
  <w:style w:type="paragraph" w:styleId="3">
    <w:name w:val="Body Text 3"/>
    <w:basedOn w:val="a"/>
    <w:link w:val="30"/>
    <w:uiPriority w:val="99"/>
    <w:semiHidden/>
    <w:unhideWhenUsed/>
    <w:rsid w:val="0022647F"/>
    <w:pPr>
      <w:suppressAutoHyphens/>
      <w:autoSpaceDE/>
      <w:autoSpaceDN/>
      <w:adjustRightInd/>
      <w:spacing w:after="120"/>
      <w:ind w:firstLine="0"/>
      <w:jc w:val="left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47F"/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ff2">
    <w:name w:val="Subtle Emphasis"/>
    <w:basedOn w:val="a0"/>
    <w:uiPriority w:val="19"/>
    <w:qFormat/>
    <w:rsid w:val="0022647F"/>
    <w:rPr>
      <w:i/>
      <w:iCs/>
      <w:color w:val="404040" w:themeColor="text1" w:themeTint="BF"/>
    </w:rPr>
  </w:style>
  <w:style w:type="paragraph" w:customStyle="1" w:styleId="Default">
    <w:name w:val="Default"/>
    <w:rsid w:val="002264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 Знак Знак Знак Знак Знак1 Знак"/>
    <w:basedOn w:val="a"/>
    <w:rsid w:val="002264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3">
    <w:name w:val="Знак Знак Знак Знак Знак 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numbering" w:customStyle="1" w:styleId="15">
    <w:name w:val="Нет списка1"/>
    <w:next w:val="a2"/>
    <w:uiPriority w:val="99"/>
    <w:semiHidden/>
    <w:rsid w:val="0022647F"/>
  </w:style>
  <w:style w:type="paragraph" w:customStyle="1" w:styleId="aff4">
    <w:name w:val="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f5">
    <w:name w:val="Знак Знак Знак 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customStyle="1" w:styleId="16">
    <w:name w:val="Сетка таблицы1"/>
    <w:basedOn w:val="a1"/>
    <w:next w:val="a3"/>
    <w:uiPriority w:val="59"/>
    <w:rsid w:val="0022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22647F"/>
    <w:pPr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6">
    <w:name w:val="Знак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f7">
    <w:name w:val="Strong"/>
    <w:uiPriority w:val="22"/>
    <w:qFormat/>
    <w:rsid w:val="0022647F"/>
    <w:rPr>
      <w:b/>
      <w:bCs/>
    </w:rPr>
  </w:style>
  <w:style w:type="character" w:styleId="aff8">
    <w:name w:val="FollowedHyperlink"/>
    <w:uiPriority w:val="99"/>
    <w:unhideWhenUsed/>
    <w:rsid w:val="0022647F"/>
    <w:rPr>
      <w:color w:val="800080"/>
      <w:u w:val="single"/>
    </w:rPr>
  </w:style>
  <w:style w:type="paragraph" w:styleId="25">
    <w:name w:val="Body Text 2"/>
    <w:basedOn w:val="a"/>
    <w:link w:val="26"/>
    <w:unhideWhenUsed/>
    <w:rsid w:val="0022647F"/>
    <w:pPr>
      <w:autoSpaceDE/>
      <w:autoSpaceDN/>
      <w:adjustRightInd/>
      <w:spacing w:after="120" w:line="480" w:lineRule="auto"/>
      <w:ind w:firstLine="0"/>
      <w:jc w:val="left"/>
    </w:pPr>
    <w:rPr>
      <w:sz w:val="20"/>
    </w:rPr>
  </w:style>
  <w:style w:type="character" w:customStyle="1" w:styleId="26">
    <w:name w:val="Основной текст 2 Знак"/>
    <w:basedOn w:val="a0"/>
    <w:link w:val="25"/>
    <w:rsid w:val="0022647F"/>
  </w:style>
  <w:style w:type="paragraph" w:customStyle="1" w:styleId="7">
    <w:name w:val="Знак7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8">
    <w:name w:val="Знак1"/>
    <w:basedOn w:val="a"/>
    <w:rsid w:val="0022647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9">
    <w:name w:val="Содержимое таблицы"/>
    <w:basedOn w:val="a"/>
    <w:rsid w:val="0022647F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2"/>
      <w:sz w:val="24"/>
      <w:szCs w:val="24"/>
      <w:lang w:eastAsia="zh-CN"/>
    </w:rPr>
  </w:style>
  <w:style w:type="character" w:customStyle="1" w:styleId="s1">
    <w:name w:val="s1"/>
    <w:rsid w:val="0022647F"/>
  </w:style>
  <w:style w:type="character" w:customStyle="1" w:styleId="19">
    <w:name w:val="Знак Знак1"/>
    <w:locked/>
    <w:rsid w:val="0022647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affa">
    <w:name w:val="Знак Знак"/>
    <w:locked/>
    <w:rsid w:val="0022647F"/>
    <w:rPr>
      <w:rFonts w:ascii="Calibri Light" w:hAnsi="Calibri Light" w:cs="Calibri Light" w:hint="default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22647F"/>
  </w:style>
  <w:style w:type="numbering" w:customStyle="1" w:styleId="111">
    <w:name w:val="Нет списка111"/>
    <w:next w:val="a2"/>
    <w:uiPriority w:val="99"/>
    <w:semiHidden/>
    <w:rsid w:val="0022647F"/>
  </w:style>
  <w:style w:type="paragraph" w:customStyle="1" w:styleId="1a">
    <w:name w:val="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12">
    <w:name w:val="Абзац списка11"/>
    <w:basedOn w:val="a"/>
    <w:rsid w:val="0022647F"/>
    <w:pPr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1b">
    <w:name w:val="Знак Знак Знак Знак 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csf7dd8021">
    <w:name w:val="csf7dd8021"/>
    <w:rsid w:val="0022647F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n">
    <w:name w:val="fn"/>
    <w:rsid w:val="0022647F"/>
  </w:style>
  <w:style w:type="table" w:customStyle="1" w:styleId="113">
    <w:name w:val="Сетка таблицы11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2264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Обычная таблица1"/>
    <w:rsid w:val="0022647F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647F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d">
    <w:name w:val="Обычный1"/>
    <w:rsid w:val="0022647F"/>
    <w:rPr>
      <w:snapToGrid w:val="0"/>
    </w:rPr>
  </w:style>
  <w:style w:type="paragraph" w:customStyle="1" w:styleId="1e">
    <w:name w:val="Знак Знак Знак Знак Знак Знак Знак Знак Знак Знак1"/>
    <w:basedOn w:val="a"/>
    <w:rsid w:val="002264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f">
    <w:name w:val="Название Знак1"/>
    <w:rsid w:val="0022647F"/>
    <w:rPr>
      <w:rFonts w:ascii="Arial" w:eastAsia="MS Mincho" w:hAnsi="Arial" w:cs="Tahoma"/>
      <w:color w:val="000000"/>
      <w:sz w:val="28"/>
      <w:szCs w:val="28"/>
      <w:lang w:val="en-US" w:bidi="en-US"/>
    </w:rPr>
  </w:style>
  <w:style w:type="table" w:customStyle="1" w:styleId="114">
    <w:name w:val="Обычная таблица11"/>
    <w:rsid w:val="0022647F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бычный11"/>
    <w:rsid w:val="0022647F"/>
    <w:rPr>
      <w:snapToGrid w:val="0"/>
    </w:rPr>
  </w:style>
  <w:style w:type="paragraph" w:customStyle="1" w:styleId="xl68">
    <w:name w:val="xl68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xl69">
    <w:name w:val="xl69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1">
    <w:name w:val="xl71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2">
    <w:name w:val="xl72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73">
    <w:name w:val="xl73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000000"/>
      <w:sz w:val="20"/>
    </w:rPr>
  </w:style>
  <w:style w:type="paragraph" w:customStyle="1" w:styleId="xl74">
    <w:name w:val="xl7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2647F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22647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22647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22647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264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2647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-&#1050;&#1057;&#1055;%20(&#1069;&#104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1CED-A1D8-4451-BB9D-8D0C4C2B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БЛАНК-КСП (ЭЗ)</Template>
  <TotalTime>1414</TotalTime>
  <Pages>15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Горобец Елена Александровна</cp:lastModifiedBy>
  <cp:revision>58</cp:revision>
  <cp:lastPrinted>2024-05-14T06:49:00Z</cp:lastPrinted>
  <dcterms:created xsi:type="dcterms:W3CDTF">2024-05-06T00:32:00Z</dcterms:created>
  <dcterms:modified xsi:type="dcterms:W3CDTF">2024-05-14T06:49:00Z</dcterms:modified>
</cp:coreProperties>
</file>