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D1" w:rsidRPr="001F5A28" w:rsidRDefault="001E4A9A" w:rsidP="008E0B13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7A0B53">
        <w:rPr>
          <w:b/>
          <w:bCs/>
          <w:color w:val="000000"/>
          <w:spacing w:val="20"/>
          <w:sz w:val="32"/>
          <w:szCs w:val="32"/>
        </w:rPr>
        <w:t xml:space="preserve"> </w:t>
      </w:r>
      <w:r w:rsidR="005F50D1">
        <w:rPr>
          <w:b/>
          <w:bCs/>
          <w:color w:val="000000"/>
          <w:spacing w:val="20"/>
          <w:sz w:val="32"/>
          <w:szCs w:val="32"/>
        </w:rPr>
        <w:t>КОНТРОЛЬНО-СЧЕТНАЯ ПАЛАТА</w:t>
      </w:r>
    </w:p>
    <w:p w:rsidR="00B53139" w:rsidRPr="001F5A28" w:rsidRDefault="00B53139" w:rsidP="008E0B13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1F5A28">
        <w:rPr>
          <w:b/>
          <w:bCs/>
          <w:spacing w:val="20"/>
          <w:sz w:val="32"/>
          <w:szCs w:val="32"/>
        </w:rPr>
        <w:t xml:space="preserve"> АРСЕНЬЕВСКОГО</w:t>
      </w:r>
      <w:r w:rsidR="005F50D1" w:rsidRPr="001F5A28">
        <w:rPr>
          <w:b/>
          <w:bCs/>
          <w:spacing w:val="20"/>
          <w:sz w:val="32"/>
          <w:szCs w:val="32"/>
        </w:rPr>
        <w:t xml:space="preserve"> </w:t>
      </w:r>
      <w:r w:rsidR="007076D8" w:rsidRPr="001F5A28">
        <w:rPr>
          <w:b/>
          <w:bCs/>
          <w:spacing w:val="20"/>
          <w:sz w:val="32"/>
          <w:szCs w:val="32"/>
        </w:rPr>
        <w:t>Г</w:t>
      </w:r>
      <w:r w:rsidRPr="001F5A28">
        <w:rPr>
          <w:b/>
          <w:bCs/>
          <w:spacing w:val="20"/>
          <w:sz w:val="32"/>
          <w:szCs w:val="32"/>
        </w:rPr>
        <w:t xml:space="preserve">ОРОДСКОГО ОКРУГА </w:t>
      </w:r>
    </w:p>
    <w:p w:rsidR="00B53139" w:rsidRPr="001F5A28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1F5A28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B5081" w:rsidRPr="001F5A28" w:rsidRDefault="00BB5081" w:rsidP="00B53139">
      <w:pPr>
        <w:shd w:val="clear" w:color="auto" w:fill="FFFFFF"/>
        <w:ind w:firstLine="0"/>
        <w:jc w:val="center"/>
        <w:rPr>
          <w:sz w:val="16"/>
          <w:szCs w:val="16"/>
        </w:rPr>
      </w:pPr>
    </w:p>
    <w:p w:rsidR="00BB5081" w:rsidRPr="001F5A28" w:rsidRDefault="00BB5081" w:rsidP="00B53139">
      <w:pPr>
        <w:shd w:val="clear" w:color="auto" w:fill="FFFFFF"/>
        <w:ind w:firstLine="0"/>
        <w:jc w:val="center"/>
        <w:rPr>
          <w:sz w:val="16"/>
          <w:szCs w:val="16"/>
        </w:rPr>
        <w:sectPr w:rsidR="00BB5081" w:rsidRPr="001F5A28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DF2D48" w:rsidRPr="001F5A28" w:rsidRDefault="00DF2D48" w:rsidP="00DF2D48">
      <w:pPr>
        <w:pStyle w:val="Default"/>
        <w:spacing w:line="276" w:lineRule="auto"/>
        <w:ind w:firstLine="709"/>
        <w:jc w:val="center"/>
        <w:rPr>
          <w:rFonts w:eastAsia="Calibri"/>
          <w:b/>
          <w:color w:val="auto"/>
          <w:sz w:val="28"/>
          <w:szCs w:val="28"/>
        </w:rPr>
      </w:pPr>
    </w:p>
    <w:p w:rsidR="00DF2D48" w:rsidRPr="001F5A28" w:rsidRDefault="00DF2D48" w:rsidP="00DF2D48">
      <w:pPr>
        <w:pStyle w:val="Default"/>
        <w:spacing w:line="276" w:lineRule="auto"/>
        <w:ind w:firstLine="709"/>
        <w:jc w:val="center"/>
        <w:rPr>
          <w:rFonts w:eastAsia="Calibri"/>
          <w:b/>
          <w:color w:val="auto"/>
          <w:sz w:val="28"/>
          <w:szCs w:val="28"/>
        </w:rPr>
      </w:pPr>
      <w:r w:rsidRPr="001F5A28">
        <w:rPr>
          <w:rFonts w:eastAsia="Calibri"/>
          <w:b/>
          <w:color w:val="auto"/>
          <w:sz w:val="28"/>
          <w:szCs w:val="28"/>
        </w:rPr>
        <w:t>Отчет о деятельности Контрольно-счетной палаты Арсеньевского городского округа за 202</w:t>
      </w:r>
      <w:r w:rsidR="00B2393F" w:rsidRPr="001F5A28">
        <w:rPr>
          <w:rFonts w:eastAsia="Calibri"/>
          <w:b/>
          <w:color w:val="auto"/>
          <w:sz w:val="28"/>
          <w:szCs w:val="28"/>
        </w:rPr>
        <w:t>3</w:t>
      </w:r>
      <w:r w:rsidRPr="001F5A28">
        <w:rPr>
          <w:rFonts w:eastAsia="Calibri"/>
          <w:b/>
          <w:color w:val="auto"/>
          <w:sz w:val="28"/>
          <w:szCs w:val="28"/>
        </w:rPr>
        <w:t xml:space="preserve"> год.</w:t>
      </w:r>
    </w:p>
    <w:p w:rsidR="00DF2D48" w:rsidRPr="001F5A28" w:rsidRDefault="00DF2D48" w:rsidP="00DF2D48">
      <w:pPr>
        <w:pStyle w:val="Default"/>
        <w:spacing w:line="276" w:lineRule="auto"/>
        <w:ind w:firstLine="709"/>
        <w:jc w:val="center"/>
        <w:rPr>
          <w:rFonts w:eastAsia="Calibri"/>
          <w:b/>
          <w:color w:val="auto"/>
          <w:sz w:val="28"/>
          <w:szCs w:val="28"/>
        </w:rPr>
      </w:pPr>
    </w:p>
    <w:p w:rsidR="00DF2D48" w:rsidRPr="001F5A28" w:rsidRDefault="00DF2D48" w:rsidP="00370AAF">
      <w:pPr>
        <w:pStyle w:val="Default"/>
        <w:spacing w:line="264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1F5A28">
        <w:rPr>
          <w:rFonts w:eastAsia="Calibri"/>
          <w:color w:val="auto"/>
          <w:sz w:val="28"/>
          <w:szCs w:val="28"/>
        </w:rPr>
        <w:t xml:space="preserve">Отчёт о деятельности Контрольно-счётной палаты Арсеньевского городского округа  </w:t>
      </w:r>
      <w:r w:rsidRPr="001F5A28">
        <w:rPr>
          <w:color w:val="auto"/>
          <w:sz w:val="28"/>
          <w:szCs w:val="28"/>
        </w:rPr>
        <w:t xml:space="preserve">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r w:rsidRPr="001F5A28">
          <w:rPr>
            <w:rFonts w:eastAsia="Calibri"/>
            <w:color w:val="auto"/>
            <w:sz w:val="28"/>
            <w:szCs w:val="28"/>
          </w:rPr>
          <w:t>статьей 20</w:t>
        </w:r>
      </w:hyperlink>
      <w:r w:rsidRPr="001F5A28">
        <w:rPr>
          <w:rFonts w:eastAsia="Calibri"/>
          <w:color w:val="auto"/>
          <w:sz w:val="28"/>
          <w:szCs w:val="28"/>
        </w:rPr>
        <w:t xml:space="preserve"> м</w:t>
      </w:r>
      <w:r w:rsidRPr="001F5A28">
        <w:rPr>
          <w:color w:val="auto"/>
          <w:sz w:val="28"/>
          <w:szCs w:val="28"/>
        </w:rPr>
        <w:t>униципального правового акта Арсеньевского городского округа от 08.11.2013 № 108-МПА «Положение о Контрольно-счетной палате Арсеньевского городского округа» (далее – Положение о Контрольно-счетной палате)</w:t>
      </w:r>
      <w:r w:rsidRPr="001F5A28">
        <w:rPr>
          <w:rFonts w:eastAsia="Calibri"/>
          <w:color w:val="auto"/>
          <w:sz w:val="28"/>
          <w:szCs w:val="28"/>
        </w:rPr>
        <w:t>.</w:t>
      </w:r>
      <w:proofErr w:type="gramEnd"/>
    </w:p>
    <w:p w:rsidR="00DF2D48" w:rsidRPr="001F5A28" w:rsidRDefault="00DF2D48" w:rsidP="00370AAF">
      <w:pPr>
        <w:pStyle w:val="Default"/>
        <w:spacing w:line="264" w:lineRule="auto"/>
        <w:ind w:firstLine="709"/>
        <w:jc w:val="both"/>
        <w:rPr>
          <w:rFonts w:eastAsia="Calibri"/>
          <w:b/>
          <w:color w:val="auto"/>
          <w:sz w:val="28"/>
          <w:szCs w:val="28"/>
        </w:rPr>
      </w:pPr>
      <w:r w:rsidRPr="001F5A28">
        <w:rPr>
          <w:rFonts w:eastAsia="Calibri"/>
          <w:b/>
          <w:color w:val="auto"/>
          <w:sz w:val="28"/>
          <w:szCs w:val="28"/>
        </w:rPr>
        <w:t>1. Общие положения</w:t>
      </w:r>
    </w:p>
    <w:p w:rsidR="00DC40BA" w:rsidRPr="001F5A28" w:rsidRDefault="00DC40BA" w:rsidP="00370AAF">
      <w:pPr>
        <w:spacing w:line="264" w:lineRule="auto"/>
        <w:rPr>
          <w:sz w:val="28"/>
          <w:szCs w:val="28"/>
        </w:rPr>
      </w:pPr>
      <w:r w:rsidRPr="001F5A28">
        <w:rPr>
          <w:sz w:val="28"/>
          <w:szCs w:val="28"/>
        </w:rPr>
        <w:t>Основные полномочия Контрольно-счетн</w:t>
      </w:r>
      <w:r w:rsidR="0077301D" w:rsidRPr="001F5A28">
        <w:rPr>
          <w:sz w:val="28"/>
          <w:szCs w:val="28"/>
        </w:rPr>
        <w:t>ой палаты</w:t>
      </w:r>
      <w:r w:rsidRPr="001F5A28">
        <w:rPr>
          <w:sz w:val="28"/>
          <w:szCs w:val="28"/>
        </w:rPr>
        <w:t xml:space="preserve"> закреплены статьей 9 Федеральн</w:t>
      </w:r>
      <w:r w:rsidR="0077301D" w:rsidRPr="001F5A28">
        <w:rPr>
          <w:sz w:val="28"/>
          <w:szCs w:val="28"/>
        </w:rPr>
        <w:t>ого</w:t>
      </w:r>
      <w:r w:rsidRPr="001F5A28">
        <w:rPr>
          <w:sz w:val="28"/>
          <w:szCs w:val="28"/>
        </w:rPr>
        <w:t xml:space="preserve"> закон</w:t>
      </w:r>
      <w:r w:rsidR="0077301D" w:rsidRPr="001F5A28">
        <w:rPr>
          <w:sz w:val="28"/>
          <w:szCs w:val="28"/>
        </w:rPr>
        <w:t>а</w:t>
      </w:r>
      <w:r w:rsidRPr="001F5A28">
        <w:rPr>
          <w:sz w:val="28"/>
          <w:szCs w:val="28"/>
        </w:rPr>
        <w:t xml:space="preserve"> от 07.02.2011 № 6-ФЗ, статьей 8 Положения о Контрольно-счетной палате</w:t>
      </w:r>
      <w:r w:rsidR="002F3CCB" w:rsidRPr="001F5A28">
        <w:rPr>
          <w:sz w:val="28"/>
          <w:szCs w:val="28"/>
        </w:rPr>
        <w:t xml:space="preserve"> </w:t>
      </w:r>
      <w:proofErr w:type="spellStart"/>
      <w:r w:rsidR="002F3CCB" w:rsidRPr="001F5A28">
        <w:rPr>
          <w:sz w:val="28"/>
          <w:szCs w:val="28"/>
        </w:rPr>
        <w:t>Арсеньевского</w:t>
      </w:r>
      <w:proofErr w:type="spellEnd"/>
      <w:r w:rsidR="002F3CCB" w:rsidRPr="001F5A28">
        <w:rPr>
          <w:sz w:val="28"/>
          <w:szCs w:val="28"/>
        </w:rPr>
        <w:t xml:space="preserve"> городского округа</w:t>
      </w:r>
      <w:r w:rsidRPr="001F5A28">
        <w:rPr>
          <w:sz w:val="28"/>
          <w:szCs w:val="28"/>
        </w:rPr>
        <w:t>.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Основными направлениями деятельности Контрольно-счетной палаты по осуществлению внешнего муниципального финансового контроля являются экспертно-аналитическая и контрольная деятельность.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В рамках экспертно-аналитического направления деятельности Контрольно-счетная палата осуществляет: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1. Экспертизу проекта бюджета городского округа на очередной финансовый год и плановый период.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2. Экспертизу проектов внесения изменений в бюджет городского округа.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3. Внешнюю проверку годового отчета об исполнении бюджета городского округа.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4. Анализ исполнения бюджета городского округа за 1 квартал, полугодие и 9 месяцев текущего финансового года.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 xml:space="preserve">5. Финансово-экономическую экспертизу проектов нормативных правовых актов в части, касающейся расходных обязательств городского округа, а также муниципальных программ. 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6. Анализ бюджетного процесса и подготовку предложений, направленных на его совершенствование.</w:t>
      </w:r>
    </w:p>
    <w:p w:rsidR="009E3B18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7. Иную экспертно-аналитическую деятельность.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В рамках контрольного направления деятельности Контрольно-счетная палата осуществляет: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lastRenderedPageBreak/>
        <w:t xml:space="preserve">1. </w:t>
      </w:r>
      <w:proofErr w:type="gramStart"/>
      <w:r w:rsidRPr="001F5A28">
        <w:rPr>
          <w:sz w:val="28"/>
          <w:szCs w:val="28"/>
        </w:rPr>
        <w:t>Контроль за</w:t>
      </w:r>
      <w:proofErr w:type="gramEnd"/>
      <w:r w:rsidRPr="001F5A28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бюджета.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 xml:space="preserve">2. </w:t>
      </w:r>
      <w:proofErr w:type="gramStart"/>
      <w:r w:rsidRPr="001F5A28">
        <w:rPr>
          <w:sz w:val="28"/>
          <w:szCs w:val="28"/>
        </w:rPr>
        <w:t>Контроль за</w:t>
      </w:r>
      <w:proofErr w:type="gramEnd"/>
      <w:r w:rsidRPr="001F5A28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  <w:r w:rsidRPr="001F5A28">
        <w:rPr>
          <w:sz w:val="28"/>
          <w:szCs w:val="28"/>
        </w:rPr>
        <w:tab/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3. Аудит и контроль в сфере закупок.</w:t>
      </w:r>
    </w:p>
    <w:p w:rsidR="0077301D" w:rsidRPr="001F5A28" w:rsidRDefault="0077301D" w:rsidP="00370AAF">
      <w:pPr>
        <w:widowControl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 xml:space="preserve">4. Иную контрольную деятельность.  </w:t>
      </w:r>
    </w:p>
    <w:p w:rsidR="0077301D" w:rsidRPr="001F5A28" w:rsidRDefault="0077301D" w:rsidP="00370AAF">
      <w:pPr>
        <w:tabs>
          <w:tab w:val="left" w:pos="851"/>
        </w:tabs>
        <w:spacing w:line="264" w:lineRule="auto"/>
        <w:ind w:firstLine="680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В 2023 году работа Контрольно-счетной палаты была построена на основании плана работы, сформированного с учетом предложений Главы городского округа, Думы </w:t>
      </w:r>
      <w:proofErr w:type="spellStart"/>
      <w:r w:rsidRPr="001F5A28">
        <w:rPr>
          <w:rFonts w:eastAsia="Calibri"/>
          <w:sz w:val="28"/>
          <w:szCs w:val="28"/>
        </w:rPr>
        <w:t>Арсеньевского</w:t>
      </w:r>
      <w:proofErr w:type="spellEnd"/>
      <w:r w:rsidRPr="001F5A28">
        <w:rPr>
          <w:rFonts w:eastAsia="Calibri"/>
          <w:sz w:val="28"/>
          <w:szCs w:val="28"/>
        </w:rPr>
        <w:t xml:space="preserve"> городского округа.</w:t>
      </w:r>
    </w:p>
    <w:p w:rsidR="00FB1029" w:rsidRPr="001F5A28" w:rsidRDefault="004C2D4E" w:rsidP="00370AAF">
      <w:pPr>
        <w:widowControl/>
        <w:autoSpaceDE/>
        <w:autoSpaceDN/>
        <w:adjustRightInd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 xml:space="preserve">Всего в 2023 году Контрольно-счетной палатой проведено </w:t>
      </w:r>
      <w:r w:rsidR="00533839" w:rsidRPr="001F5A28">
        <w:rPr>
          <w:sz w:val="28"/>
          <w:szCs w:val="28"/>
        </w:rPr>
        <w:t>8</w:t>
      </w:r>
      <w:r w:rsidR="00562609" w:rsidRPr="001F5A28">
        <w:rPr>
          <w:sz w:val="28"/>
          <w:szCs w:val="28"/>
        </w:rPr>
        <w:t>1</w:t>
      </w:r>
      <w:r w:rsidRPr="001F5A28">
        <w:rPr>
          <w:sz w:val="28"/>
          <w:szCs w:val="28"/>
        </w:rPr>
        <w:t xml:space="preserve"> контрольн</w:t>
      </w:r>
      <w:r w:rsidR="00233F45" w:rsidRPr="001F5A28">
        <w:rPr>
          <w:sz w:val="28"/>
          <w:szCs w:val="28"/>
        </w:rPr>
        <w:t>ое</w:t>
      </w:r>
      <w:r w:rsidRPr="001F5A28">
        <w:rPr>
          <w:sz w:val="28"/>
          <w:szCs w:val="28"/>
        </w:rPr>
        <w:t xml:space="preserve"> и экспертно-аналитическ</w:t>
      </w:r>
      <w:r w:rsidR="00233F45" w:rsidRPr="001F5A28">
        <w:rPr>
          <w:sz w:val="28"/>
          <w:szCs w:val="28"/>
        </w:rPr>
        <w:t>ое</w:t>
      </w:r>
      <w:r w:rsidRPr="001F5A28">
        <w:rPr>
          <w:sz w:val="28"/>
          <w:szCs w:val="28"/>
        </w:rPr>
        <w:t xml:space="preserve"> мероприяти</w:t>
      </w:r>
      <w:r w:rsidR="00233F45" w:rsidRPr="001F5A28">
        <w:rPr>
          <w:sz w:val="28"/>
          <w:szCs w:val="28"/>
        </w:rPr>
        <w:t>е</w:t>
      </w:r>
      <w:r w:rsidRPr="001F5A28">
        <w:rPr>
          <w:sz w:val="28"/>
          <w:szCs w:val="28"/>
        </w:rPr>
        <w:t xml:space="preserve">, из них: экспертно-аналитических – </w:t>
      </w:r>
      <w:r w:rsidR="00562609" w:rsidRPr="001F5A28">
        <w:rPr>
          <w:sz w:val="28"/>
          <w:szCs w:val="28"/>
        </w:rPr>
        <w:t>70</w:t>
      </w:r>
      <w:r w:rsidR="00E719E0" w:rsidRPr="001F5A28">
        <w:rPr>
          <w:sz w:val="28"/>
          <w:szCs w:val="28"/>
        </w:rPr>
        <w:t>, контрольных – 11,</w:t>
      </w:r>
      <w:r w:rsidR="00DF2D48" w:rsidRPr="001F5A28">
        <w:rPr>
          <w:sz w:val="28"/>
          <w:szCs w:val="28"/>
        </w:rPr>
        <w:t xml:space="preserve"> в ходе которых охвачено проверками</w:t>
      </w:r>
      <w:r w:rsidR="00FB1029" w:rsidRPr="001F5A28">
        <w:rPr>
          <w:sz w:val="28"/>
          <w:szCs w:val="28"/>
        </w:rPr>
        <w:t>:</w:t>
      </w:r>
      <w:r w:rsidR="00DF2D48" w:rsidRPr="001F5A28">
        <w:rPr>
          <w:sz w:val="28"/>
          <w:szCs w:val="28"/>
        </w:rPr>
        <w:t xml:space="preserve"> </w:t>
      </w:r>
    </w:p>
    <w:p w:rsidR="00FB1029" w:rsidRPr="001F5A28" w:rsidRDefault="00FB1029" w:rsidP="00370AAF">
      <w:pPr>
        <w:widowControl/>
        <w:autoSpaceDE/>
        <w:autoSpaceDN/>
        <w:adjustRightInd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="00C94653" w:rsidRPr="001F5A28">
        <w:rPr>
          <w:sz w:val="28"/>
          <w:szCs w:val="28"/>
        </w:rPr>
        <w:t>2 структурных подразделения администрации АГО</w:t>
      </w:r>
      <w:r w:rsidR="00CE62A5" w:rsidRPr="001F5A28">
        <w:rPr>
          <w:sz w:val="28"/>
          <w:szCs w:val="28"/>
        </w:rPr>
        <w:t xml:space="preserve"> (управление жизнеобеспечения </w:t>
      </w:r>
      <w:proofErr w:type="spellStart"/>
      <w:r w:rsidR="00D56581" w:rsidRPr="001F5A28">
        <w:rPr>
          <w:sz w:val="28"/>
          <w:szCs w:val="28"/>
        </w:rPr>
        <w:t>Арсеньевского</w:t>
      </w:r>
      <w:proofErr w:type="spellEnd"/>
      <w:r w:rsidR="00D56581" w:rsidRPr="001F5A28">
        <w:rPr>
          <w:sz w:val="28"/>
          <w:szCs w:val="28"/>
        </w:rPr>
        <w:t xml:space="preserve"> городского округа, управлени</w:t>
      </w:r>
      <w:r w:rsidR="0066427E">
        <w:rPr>
          <w:sz w:val="28"/>
          <w:szCs w:val="28"/>
        </w:rPr>
        <w:t>е</w:t>
      </w:r>
      <w:r w:rsidR="00D56581" w:rsidRPr="001F5A28">
        <w:rPr>
          <w:sz w:val="28"/>
          <w:szCs w:val="28"/>
        </w:rPr>
        <w:t xml:space="preserve"> имущественных отношений </w:t>
      </w:r>
      <w:proofErr w:type="spellStart"/>
      <w:r w:rsidR="00D56581" w:rsidRPr="001F5A28">
        <w:rPr>
          <w:sz w:val="28"/>
          <w:szCs w:val="28"/>
        </w:rPr>
        <w:t>Арсеньевского</w:t>
      </w:r>
      <w:proofErr w:type="spellEnd"/>
      <w:r w:rsidR="00D56581" w:rsidRPr="001F5A28">
        <w:rPr>
          <w:sz w:val="28"/>
          <w:szCs w:val="28"/>
        </w:rPr>
        <w:t xml:space="preserve"> городского округа)</w:t>
      </w:r>
      <w:r w:rsidRPr="001F5A28">
        <w:rPr>
          <w:sz w:val="28"/>
          <w:szCs w:val="28"/>
        </w:rPr>
        <w:t>;</w:t>
      </w:r>
    </w:p>
    <w:p w:rsidR="00FB1029" w:rsidRPr="001F5A28" w:rsidRDefault="00FB1029" w:rsidP="00FB1029">
      <w:pPr>
        <w:widowControl/>
        <w:autoSpaceDE/>
        <w:autoSpaceDN/>
        <w:adjustRightInd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 xml:space="preserve">- 1 учреждение органа местного самоуправления (Дума </w:t>
      </w:r>
      <w:proofErr w:type="spellStart"/>
      <w:r w:rsidRPr="001F5A28">
        <w:rPr>
          <w:sz w:val="28"/>
          <w:szCs w:val="28"/>
        </w:rPr>
        <w:t>Арсеньевского</w:t>
      </w:r>
      <w:proofErr w:type="spellEnd"/>
      <w:r w:rsidRPr="001F5A28">
        <w:rPr>
          <w:sz w:val="28"/>
          <w:szCs w:val="28"/>
        </w:rPr>
        <w:t xml:space="preserve"> городского округа);</w:t>
      </w:r>
    </w:p>
    <w:p w:rsidR="00FB1029" w:rsidRPr="001F5A28" w:rsidRDefault="00FB1029" w:rsidP="00FB1029">
      <w:pPr>
        <w:widowControl/>
        <w:autoSpaceDE/>
        <w:autoSpaceDN/>
        <w:adjustRightInd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- 1 казенное учреждение (МКУ «Управление по делам ГО и ЧС администрации АГО»);</w:t>
      </w:r>
    </w:p>
    <w:p w:rsidR="00FB1029" w:rsidRPr="006B2C89" w:rsidRDefault="00FB1029" w:rsidP="00370AAF">
      <w:pPr>
        <w:widowControl/>
        <w:autoSpaceDE/>
        <w:autoSpaceDN/>
        <w:adjustRightInd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- 4</w:t>
      </w:r>
      <w:r w:rsidR="00C94653" w:rsidRPr="001F5A28">
        <w:rPr>
          <w:sz w:val="28"/>
          <w:szCs w:val="28"/>
        </w:rPr>
        <w:t xml:space="preserve"> муниципальных </w:t>
      </w:r>
      <w:r w:rsidR="00D56581" w:rsidRPr="001F5A28">
        <w:rPr>
          <w:sz w:val="28"/>
          <w:szCs w:val="28"/>
        </w:rPr>
        <w:t xml:space="preserve">бюджетных </w:t>
      </w:r>
      <w:r w:rsidR="00C94653" w:rsidRPr="001F5A28">
        <w:rPr>
          <w:sz w:val="28"/>
          <w:szCs w:val="28"/>
        </w:rPr>
        <w:t>учреждений</w:t>
      </w:r>
      <w:r w:rsidR="00D56581" w:rsidRPr="001F5A28">
        <w:rPr>
          <w:sz w:val="28"/>
          <w:szCs w:val="28"/>
        </w:rPr>
        <w:t xml:space="preserve"> (МД</w:t>
      </w:r>
      <w:r w:rsidR="00625508" w:rsidRPr="001F5A28">
        <w:rPr>
          <w:sz w:val="28"/>
          <w:szCs w:val="28"/>
        </w:rPr>
        <w:t>О</w:t>
      </w:r>
      <w:r w:rsidR="00D56581" w:rsidRPr="001F5A28">
        <w:rPr>
          <w:sz w:val="28"/>
          <w:szCs w:val="28"/>
        </w:rPr>
        <w:t xml:space="preserve">БУ «Центр развития ребенка – детский сад №26 «Росинка» </w:t>
      </w:r>
      <w:proofErr w:type="spellStart"/>
      <w:r w:rsidR="00D56581" w:rsidRPr="001F5A28">
        <w:rPr>
          <w:sz w:val="28"/>
          <w:szCs w:val="28"/>
        </w:rPr>
        <w:t>Арсеньевского</w:t>
      </w:r>
      <w:proofErr w:type="spellEnd"/>
      <w:r w:rsidR="00D56581" w:rsidRPr="001F5A28">
        <w:rPr>
          <w:sz w:val="28"/>
          <w:szCs w:val="28"/>
        </w:rPr>
        <w:t xml:space="preserve"> городского округа»</w:t>
      </w:r>
      <w:r w:rsidR="00C94653" w:rsidRPr="001F5A28">
        <w:rPr>
          <w:sz w:val="28"/>
          <w:szCs w:val="28"/>
        </w:rPr>
        <w:t>,</w:t>
      </w:r>
      <w:r w:rsidR="00D56581" w:rsidRPr="001F5A28">
        <w:rPr>
          <w:sz w:val="28"/>
          <w:szCs w:val="28"/>
        </w:rPr>
        <w:t xml:space="preserve"> МБУ Спортивная школа «Юность» </w:t>
      </w:r>
      <w:proofErr w:type="spellStart"/>
      <w:r w:rsidR="00D56581" w:rsidRPr="001F5A28">
        <w:rPr>
          <w:sz w:val="28"/>
          <w:szCs w:val="28"/>
        </w:rPr>
        <w:t>Арсеньевского</w:t>
      </w:r>
      <w:proofErr w:type="spellEnd"/>
      <w:r w:rsidR="00D56581" w:rsidRPr="001F5A28">
        <w:rPr>
          <w:sz w:val="28"/>
          <w:szCs w:val="28"/>
        </w:rPr>
        <w:t xml:space="preserve"> </w:t>
      </w:r>
      <w:r w:rsidR="00D56581" w:rsidRPr="006B2C89">
        <w:rPr>
          <w:sz w:val="28"/>
          <w:szCs w:val="28"/>
        </w:rPr>
        <w:t xml:space="preserve">городского округа, МБУК «Дворец культуры «Прогресс» </w:t>
      </w:r>
      <w:proofErr w:type="spellStart"/>
      <w:r w:rsidR="00D56581" w:rsidRPr="006B2C89">
        <w:rPr>
          <w:sz w:val="28"/>
          <w:szCs w:val="28"/>
        </w:rPr>
        <w:t>Арсеньевского</w:t>
      </w:r>
      <w:proofErr w:type="spellEnd"/>
      <w:r w:rsidR="00D56581" w:rsidRPr="006B2C89">
        <w:rPr>
          <w:sz w:val="28"/>
          <w:szCs w:val="28"/>
        </w:rPr>
        <w:t xml:space="preserve"> городского округа</w:t>
      </w:r>
      <w:r w:rsidR="006B2C89" w:rsidRPr="006B2C89">
        <w:rPr>
          <w:sz w:val="28"/>
          <w:szCs w:val="28"/>
        </w:rPr>
        <w:t>, МОБУ «Средняя общеобразовательная школа № 8»</w:t>
      </w:r>
      <w:r w:rsidR="006B2C89">
        <w:rPr>
          <w:sz w:val="28"/>
          <w:szCs w:val="28"/>
        </w:rPr>
        <w:t>).</w:t>
      </w:r>
    </w:p>
    <w:p w:rsidR="00FB1029" w:rsidRPr="001F5A28" w:rsidRDefault="00FB1029" w:rsidP="00370AAF">
      <w:pPr>
        <w:widowControl/>
        <w:autoSpaceDE/>
        <w:autoSpaceDN/>
        <w:adjustRightInd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="00D56581" w:rsidRPr="001F5A28">
        <w:rPr>
          <w:sz w:val="28"/>
          <w:szCs w:val="28"/>
        </w:rPr>
        <w:t>1 автономное учреждение (МАУ «Информационно-издательский комплекс «Восход»)</w:t>
      </w:r>
      <w:r w:rsidRPr="001F5A28">
        <w:rPr>
          <w:sz w:val="28"/>
          <w:szCs w:val="28"/>
        </w:rPr>
        <w:t>.</w:t>
      </w:r>
    </w:p>
    <w:p w:rsidR="00236AB4" w:rsidRPr="001F5A28" w:rsidRDefault="00233F45" w:rsidP="00370AAF">
      <w:pPr>
        <w:widowControl/>
        <w:autoSpaceDE/>
        <w:autoSpaceDN/>
        <w:adjustRightInd/>
        <w:spacing w:line="264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В ходе контрольных мероприятий проведено</w:t>
      </w:r>
      <w:r w:rsidR="00605C6F" w:rsidRPr="001F5A28">
        <w:rPr>
          <w:sz w:val="28"/>
          <w:szCs w:val="28"/>
        </w:rPr>
        <w:t xml:space="preserve"> 3</w:t>
      </w:r>
      <w:r w:rsidR="00DF2D48" w:rsidRPr="001F5A28">
        <w:rPr>
          <w:sz w:val="28"/>
          <w:szCs w:val="28"/>
        </w:rPr>
        <w:t xml:space="preserve"> проверк</w:t>
      </w:r>
      <w:r w:rsidR="00CC28CF" w:rsidRPr="001F5A28">
        <w:rPr>
          <w:sz w:val="28"/>
          <w:szCs w:val="28"/>
        </w:rPr>
        <w:t>и</w:t>
      </w:r>
      <w:r w:rsidR="00DF2D48" w:rsidRPr="001F5A28">
        <w:rPr>
          <w:sz w:val="28"/>
          <w:szCs w:val="28"/>
        </w:rPr>
        <w:t xml:space="preserve"> финансово-хозяйственной деятельности</w:t>
      </w:r>
      <w:r w:rsidR="00605C6F" w:rsidRPr="001F5A28">
        <w:rPr>
          <w:sz w:val="28"/>
          <w:szCs w:val="28"/>
        </w:rPr>
        <w:t xml:space="preserve"> учреждений и использование средств субсидий</w:t>
      </w:r>
      <w:r w:rsidR="00DF2D48" w:rsidRPr="001F5A28">
        <w:rPr>
          <w:sz w:val="28"/>
          <w:szCs w:val="28"/>
        </w:rPr>
        <w:t>;</w:t>
      </w:r>
      <w:r w:rsidRPr="001F5A28">
        <w:rPr>
          <w:sz w:val="28"/>
          <w:szCs w:val="28"/>
        </w:rPr>
        <w:t xml:space="preserve"> </w:t>
      </w:r>
      <w:r w:rsidR="00605C6F" w:rsidRPr="001F5A28">
        <w:rPr>
          <w:sz w:val="28"/>
          <w:szCs w:val="28"/>
        </w:rPr>
        <w:t>3 проверки правильности и обоснованности расчетов по оплате труда, налогам и сборам</w:t>
      </w:r>
      <w:r w:rsidR="00236AB4" w:rsidRPr="001F5A28">
        <w:rPr>
          <w:sz w:val="28"/>
          <w:szCs w:val="28"/>
        </w:rPr>
        <w:t>;</w:t>
      </w:r>
      <w:r w:rsidRPr="001F5A28">
        <w:rPr>
          <w:sz w:val="28"/>
          <w:szCs w:val="28"/>
        </w:rPr>
        <w:t xml:space="preserve"> </w:t>
      </w:r>
      <w:r w:rsidR="00CC28CF" w:rsidRPr="001F5A28">
        <w:rPr>
          <w:sz w:val="28"/>
          <w:szCs w:val="28"/>
        </w:rPr>
        <w:t>4 проверки законности и эффективности использования бюджетных средств, направленных на реализацию мероприятий (подпрограмм) в рамках муниципальных программ</w:t>
      </w:r>
      <w:r w:rsidRPr="001F5A28">
        <w:rPr>
          <w:sz w:val="28"/>
          <w:szCs w:val="28"/>
        </w:rPr>
        <w:t xml:space="preserve">, также проведен 1 </w:t>
      </w:r>
      <w:r w:rsidR="00236AB4" w:rsidRPr="001F5A28">
        <w:rPr>
          <w:sz w:val="28"/>
          <w:szCs w:val="28"/>
        </w:rPr>
        <w:t>аудит в сфере закупок.</w:t>
      </w:r>
    </w:p>
    <w:p w:rsidR="00E719E0" w:rsidRPr="001F5A28" w:rsidRDefault="00E719E0" w:rsidP="00E719E0">
      <w:pPr>
        <w:tabs>
          <w:tab w:val="left" w:pos="7920"/>
        </w:tabs>
        <w:spacing w:line="271" w:lineRule="auto"/>
        <w:ind w:firstLine="680"/>
        <w:rPr>
          <w:b/>
          <w:sz w:val="28"/>
          <w:szCs w:val="28"/>
        </w:rPr>
      </w:pPr>
      <w:r w:rsidRPr="001F5A28">
        <w:rPr>
          <w:b/>
          <w:sz w:val="28"/>
          <w:szCs w:val="28"/>
        </w:rPr>
        <w:t>2. Контрольная деятельность</w:t>
      </w:r>
    </w:p>
    <w:p w:rsidR="00E719E0" w:rsidRPr="001F5A28" w:rsidRDefault="00E719E0" w:rsidP="00E719E0">
      <w:pPr>
        <w:spacing w:line="271" w:lineRule="auto"/>
        <w:ind w:firstLine="680"/>
        <w:rPr>
          <w:rFonts w:eastAsia="Calibri"/>
          <w:b/>
          <w:sz w:val="28"/>
          <w:szCs w:val="28"/>
        </w:rPr>
      </w:pPr>
      <w:r w:rsidRPr="001F5A28">
        <w:rPr>
          <w:rFonts w:eastAsia="Calibri"/>
          <w:b/>
          <w:sz w:val="28"/>
          <w:szCs w:val="28"/>
        </w:rPr>
        <w:t>2.1. Результаты контрольных мероприятий</w:t>
      </w:r>
      <w:r w:rsidR="00800A19" w:rsidRPr="001F5A28">
        <w:rPr>
          <w:rFonts w:eastAsia="Calibri"/>
          <w:b/>
          <w:sz w:val="28"/>
          <w:szCs w:val="28"/>
        </w:rPr>
        <w:t xml:space="preserve"> </w:t>
      </w:r>
    </w:p>
    <w:p w:rsidR="0007526D" w:rsidRPr="001F5A28" w:rsidRDefault="0007526D" w:rsidP="0007526D">
      <w:pPr>
        <w:widowControl/>
        <w:autoSpaceDE/>
        <w:autoSpaceDN/>
        <w:adjustRightInd/>
        <w:spacing w:line="271" w:lineRule="auto"/>
        <w:ind w:firstLine="680"/>
        <w:rPr>
          <w:sz w:val="28"/>
          <w:szCs w:val="28"/>
        </w:rPr>
      </w:pPr>
      <w:r w:rsidRPr="001F5A28">
        <w:rPr>
          <w:sz w:val="28"/>
          <w:szCs w:val="28"/>
        </w:rPr>
        <w:t>Основные итоги контрольных мероприятий, проведенных в 202</w:t>
      </w:r>
      <w:r w:rsidR="00233F45" w:rsidRPr="001F5A28">
        <w:rPr>
          <w:sz w:val="28"/>
          <w:szCs w:val="28"/>
        </w:rPr>
        <w:t>3</w:t>
      </w:r>
      <w:r w:rsidRPr="001F5A28">
        <w:rPr>
          <w:sz w:val="28"/>
          <w:szCs w:val="28"/>
        </w:rPr>
        <w:t xml:space="preserve"> году, представлены в таблице:</w:t>
      </w:r>
    </w:p>
    <w:tbl>
      <w:tblPr>
        <w:tblStyle w:val="1"/>
        <w:tblW w:w="525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44"/>
        <w:gridCol w:w="3752"/>
        <w:gridCol w:w="1154"/>
        <w:gridCol w:w="1876"/>
        <w:gridCol w:w="2301"/>
      </w:tblGrid>
      <w:tr w:rsidR="001F5A28" w:rsidRPr="001F5A28" w:rsidTr="00DC3A29">
        <w:trPr>
          <w:trHeight w:val="581"/>
        </w:trPr>
        <w:tc>
          <w:tcPr>
            <w:tcW w:w="686" w:type="pct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Группа нарушений по классификатору</w:t>
            </w:r>
          </w:p>
        </w:tc>
        <w:tc>
          <w:tcPr>
            <w:tcW w:w="1782" w:type="pct"/>
            <w:vAlign w:val="center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" w:type="pct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891" w:type="pct"/>
            <w:vAlign w:val="center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Сумма нарушений, тыс.</w:t>
            </w:r>
            <w:r w:rsidR="00233F45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94" w:type="pct"/>
          </w:tcPr>
          <w:p w:rsidR="0007526D" w:rsidRPr="001F5A28" w:rsidRDefault="0007526D" w:rsidP="008049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 общему </w:t>
            </w:r>
            <w:r w:rsidR="00967ACF" w:rsidRPr="001F5A28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наруш</w:t>
            </w:r>
            <w:r w:rsidR="00967ACF" w:rsidRPr="001F5A28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967ACF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(по кол-ву</w:t>
            </w:r>
            <w:r w:rsidR="007116E9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ACF" w:rsidRPr="001F5A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16E9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9E2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67ACF" w:rsidRPr="001F5A28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8049E2" w:rsidRPr="001F5A28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</w:tr>
      <w:tr w:rsidR="001F5A28" w:rsidRPr="001F5A28" w:rsidTr="00DC3A29">
        <w:trPr>
          <w:trHeight w:val="202"/>
        </w:trPr>
        <w:tc>
          <w:tcPr>
            <w:tcW w:w="686" w:type="pct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pct"/>
            <w:vAlign w:val="bottom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548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91" w:type="pct"/>
            <w:vAlign w:val="bottom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b/>
                <w:sz w:val="24"/>
                <w:szCs w:val="24"/>
              </w:rPr>
              <w:t>265 885,429</w:t>
            </w:r>
          </w:p>
        </w:tc>
        <w:tc>
          <w:tcPr>
            <w:tcW w:w="1094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A28" w:rsidRPr="001F5A28" w:rsidTr="00DC3A29">
        <w:trPr>
          <w:trHeight w:val="269"/>
        </w:trPr>
        <w:tc>
          <w:tcPr>
            <w:tcW w:w="686" w:type="pct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Align w:val="bottom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в том числе бюджетные средства</w:t>
            </w:r>
          </w:p>
        </w:tc>
        <w:tc>
          <w:tcPr>
            <w:tcW w:w="548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1" w:type="pct"/>
            <w:vAlign w:val="bottom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256 895,517</w:t>
            </w:r>
          </w:p>
        </w:tc>
        <w:tc>
          <w:tcPr>
            <w:tcW w:w="1094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28" w:rsidRPr="001F5A28" w:rsidTr="00DC3A29">
        <w:trPr>
          <w:trHeight w:val="269"/>
        </w:trPr>
        <w:tc>
          <w:tcPr>
            <w:tcW w:w="686" w:type="pct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pct"/>
            <w:vAlign w:val="bottom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финансовых нарушений, </w:t>
            </w:r>
            <w:r w:rsidRPr="001F5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48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891" w:type="pct"/>
            <w:vAlign w:val="bottom"/>
          </w:tcPr>
          <w:p w:rsidR="0007526D" w:rsidRPr="001F5A28" w:rsidRDefault="0007526D" w:rsidP="00676B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36 072,31</w:t>
            </w:r>
            <w:r w:rsidR="00676B1F" w:rsidRPr="001F5A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4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Align w:val="bottom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8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Align w:val="bottom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07526D" w:rsidRPr="001F5A28" w:rsidRDefault="004C1C4C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26D" w:rsidRPr="001F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pct"/>
            <w:vAlign w:val="bottom"/>
          </w:tcPr>
          <w:p w:rsidR="0007526D" w:rsidRPr="001F5A28" w:rsidRDefault="0007526D" w:rsidP="000752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нарушения при</w:t>
            </w:r>
            <w:r w:rsidR="004C1C4C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и</w:t>
            </w: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</w:t>
            </w:r>
          </w:p>
        </w:tc>
        <w:tc>
          <w:tcPr>
            <w:tcW w:w="548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D" w:rsidRPr="001F5A28" w:rsidRDefault="00967AC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1" w:type="pct"/>
            <w:vAlign w:val="bottom"/>
          </w:tcPr>
          <w:p w:rsidR="0007526D" w:rsidRPr="001F5A28" w:rsidRDefault="00967AC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724,905</w:t>
            </w:r>
          </w:p>
        </w:tc>
        <w:tc>
          <w:tcPr>
            <w:tcW w:w="1094" w:type="pct"/>
          </w:tcPr>
          <w:p w:rsidR="004C1C4C" w:rsidRPr="001F5A28" w:rsidRDefault="004C1C4C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D" w:rsidRPr="001F5A28" w:rsidRDefault="00967AC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8049E2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/ 2,0</w:t>
            </w: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07526D" w:rsidRPr="001F5A28" w:rsidRDefault="004C1C4C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26D" w:rsidRPr="001F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pct"/>
            <w:vAlign w:val="bottom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ведения бухгалтерского учета, составления бухгалтерской отчетности </w:t>
            </w:r>
          </w:p>
        </w:tc>
        <w:tc>
          <w:tcPr>
            <w:tcW w:w="548" w:type="pct"/>
            <w:vAlign w:val="bottom"/>
          </w:tcPr>
          <w:p w:rsidR="0007526D" w:rsidRPr="001F5A28" w:rsidRDefault="00967AC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1" w:type="pct"/>
            <w:vAlign w:val="bottom"/>
          </w:tcPr>
          <w:p w:rsidR="0007526D" w:rsidRPr="001F5A28" w:rsidRDefault="0007526D" w:rsidP="00967A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29 8</w:t>
            </w:r>
            <w:r w:rsidR="00967ACF" w:rsidRPr="001F5A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ACF" w:rsidRPr="001F5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CF" w:rsidRPr="001F5A28" w:rsidRDefault="00967AC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D" w:rsidRPr="001F5A28" w:rsidRDefault="00967AC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r w:rsidR="008049E2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/ 82,8</w:t>
            </w: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07526D" w:rsidRPr="001F5A28" w:rsidRDefault="004C1C4C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26D" w:rsidRPr="001F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pct"/>
            <w:vAlign w:val="bottom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548" w:type="pct"/>
            <w:vAlign w:val="bottom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Align w:val="bottom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656,413</w:t>
            </w:r>
          </w:p>
        </w:tc>
        <w:tc>
          <w:tcPr>
            <w:tcW w:w="1094" w:type="pct"/>
          </w:tcPr>
          <w:p w:rsidR="004C1C4C" w:rsidRPr="001F5A28" w:rsidRDefault="004C1C4C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9" w:rsidRPr="001F5A28" w:rsidRDefault="00DC3A29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4C" w:rsidRPr="001F5A28" w:rsidRDefault="004C1C4C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4A7D" w:rsidRPr="001F5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9E2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/ 1,8</w:t>
            </w: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07526D" w:rsidRPr="001F5A28" w:rsidRDefault="004C1C4C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526D" w:rsidRPr="001F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pct"/>
            <w:vAlign w:val="bottom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</w:t>
            </w:r>
          </w:p>
        </w:tc>
        <w:tc>
          <w:tcPr>
            <w:tcW w:w="548" w:type="pct"/>
            <w:vAlign w:val="bottom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Align w:val="bottom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4 826,880</w:t>
            </w:r>
          </w:p>
        </w:tc>
        <w:tc>
          <w:tcPr>
            <w:tcW w:w="1094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E2" w:rsidRPr="001F5A28" w:rsidRDefault="00404A7D" w:rsidP="008049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8049E2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/ 13,4</w:t>
            </w: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07526D" w:rsidRPr="001F5A28" w:rsidRDefault="004C1C4C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26D" w:rsidRPr="001F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pct"/>
            <w:vAlign w:val="bottom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иные финансовые нарушения</w:t>
            </w:r>
          </w:p>
        </w:tc>
        <w:tc>
          <w:tcPr>
            <w:tcW w:w="548" w:type="pct"/>
            <w:vAlign w:val="bottom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pct"/>
            <w:vAlign w:val="bottom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07526D" w:rsidRPr="001F5A28" w:rsidRDefault="00075040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07526D" w:rsidRPr="001F5A28" w:rsidRDefault="004C1C4C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82" w:type="pct"/>
          </w:tcPr>
          <w:p w:rsidR="0007526D" w:rsidRPr="001F5A28" w:rsidRDefault="0007526D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Не целевое использование бюджетных средств</w:t>
            </w:r>
          </w:p>
        </w:tc>
        <w:tc>
          <w:tcPr>
            <w:tcW w:w="548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pct"/>
          </w:tcPr>
          <w:p w:rsidR="0007526D" w:rsidRPr="001F5A28" w:rsidRDefault="0007526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pct"/>
          </w:tcPr>
          <w:p w:rsidR="0007526D" w:rsidRPr="001F5A28" w:rsidRDefault="00075040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37317F" w:rsidRPr="001F5A28" w:rsidRDefault="0037317F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2" w:type="pct"/>
          </w:tcPr>
          <w:p w:rsidR="0037317F" w:rsidRPr="001F5A28" w:rsidRDefault="0037317F" w:rsidP="003731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Объем нарушений, подлежащих устранению.</w:t>
            </w:r>
          </w:p>
        </w:tc>
        <w:tc>
          <w:tcPr>
            <w:tcW w:w="548" w:type="pct"/>
          </w:tcPr>
          <w:p w:rsidR="0037317F" w:rsidRPr="001F5A28" w:rsidRDefault="0037317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7F" w:rsidRPr="001F5A28" w:rsidRDefault="0037317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1" w:type="pct"/>
          </w:tcPr>
          <w:p w:rsidR="0037317F" w:rsidRPr="001F5A28" w:rsidRDefault="0037317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7F" w:rsidRPr="001F5A28" w:rsidRDefault="0037317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31 182,134</w:t>
            </w:r>
          </w:p>
        </w:tc>
        <w:tc>
          <w:tcPr>
            <w:tcW w:w="1094" w:type="pct"/>
          </w:tcPr>
          <w:p w:rsidR="0037317F" w:rsidRPr="001F5A28" w:rsidRDefault="0037317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7F" w:rsidRPr="001F5A28" w:rsidRDefault="002C4DD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  <w:r w:rsidR="008049E2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/ 86,4</w:t>
            </w: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37317F" w:rsidRPr="001F5A28" w:rsidRDefault="0037317F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2" w:type="pct"/>
          </w:tcPr>
          <w:p w:rsidR="0037317F" w:rsidRPr="001F5A28" w:rsidRDefault="0037317F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Устранено выявленных нарушений</w:t>
            </w:r>
          </w:p>
        </w:tc>
        <w:tc>
          <w:tcPr>
            <w:tcW w:w="548" w:type="pct"/>
          </w:tcPr>
          <w:p w:rsidR="0037317F" w:rsidRPr="001F5A28" w:rsidRDefault="0037317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7F" w:rsidRPr="001F5A28" w:rsidRDefault="002F1E16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1" w:type="pct"/>
          </w:tcPr>
          <w:p w:rsidR="002C4DDD" w:rsidRPr="001F5A28" w:rsidRDefault="002C4DD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7F" w:rsidRPr="001F5A28" w:rsidRDefault="002C4DDD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31 182,134</w:t>
            </w:r>
          </w:p>
        </w:tc>
        <w:tc>
          <w:tcPr>
            <w:tcW w:w="1094" w:type="pct"/>
          </w:tcPr>
          <w:p w:rsidR="0037317F" w:rsidRPr="001F5A28" w:rsidRDefault="0037317F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DD" w:rsidRPr="001F5A28" w:rsidRDefault="002C4DDD" w:rsidP="002F1E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E16" w:rsidRPr="001F5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E16" w:rsidRPr="001F5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9E2" w:rsidRPr="001F5A28">
              <w:rPr>
                <w:rFonts w:ascii="Times New Roman" w:hAnsi="Times New Roman" w:cs="Times New Roman"/>
                <w:sz w:val="24"/>
                <w:szCs w:val="24"/>
              </w:rPr>
              <w:t xml:space="preserve"> / 86,4</w:t>
            </w:r>
          </w:p>
        </w:tc>
      </w:tr>
      <w:tr w:rsidR="001F5A28" w:rsidRPr="001F5A28" w:rsidTr="00DC3A29">
        <w:trPr>
          <w:trHeight w:val="257"/>
        </w:trPr>
        <w:tc>
          <w:tcPr>
            <w:tcW w:w="686" w:type="pct"/>
          </w:tcPr>
          <w:p w:rsidR="00075040" w:rsidRPr="001F5A28" w:rsidRDefault="00075040" w:rsidP="00CD54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075040" w:rsidRPr="001F5A28" w:rsidRDefault="00075040" w:rsidP="00CD54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В том числе возмещено в бюджет городского округа</w:t>
            </w:r>
          </w:p>
        </w:tc>
        <w:tc>
          <w:tcPr>
            <w:tcW w:w="548" w:type="pct"/>
          </w:tcPr>
          <w:p w:rsidR="00075040" w:rsidRPr="001F5A28" w:rsidRDefault="00075040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075040" w:rsidRPr="001F5A28" w:rsidRDefault="00075040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40" w:rsidRPr="001F5A28" w:rsidRDefault="002C7D16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8">
              <w:rPr>
                <w:rFonts w:ascii="Times New Roman" w:hAnsi="Times New Roman" w:cs="Times New Roman"/>
                <w:sz w:val="24"/>
                <w:szCs w:val="24"/>
              </w:rPr>
              <w:t>554,700</w:t>
            </w:r>
          </w:p>
        </w:tc>
        <w:tc>
          <w:tcPr>
            <w:tcW w:w="1094" w:type="pct"/>
          </w:tcPr>
          <w:p w:rsidR="00075040" w:rsidRPr="001F5A28" w:rsidRDefault="00075040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40" w:rsidRPr="001F5A28" w:rsidRDefault="00075040" w:rsidP="00373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26D" w:rsidRPr="001F5A28" w:rsidRDefault="0007526D" w:rsidP="0007526D">
      <w:pPr>
        <w:widowControl/>
        <w:ind w:firstLine="0"/>
        <w:rPr>
          <w:bCs/>
          <w:szCs w:val="26"/>
        </w:rPr>
      </w:pPr>
    </w:p>
    <w:p w:rsidR="00E719E0" w:rsidRPr="001F5A28" w:rsidRDefault="00E719E0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>Общий объем проверенных средств в 202</w:t>
      </w:r>
      <w:r w:rsidR="00562609" w:rsidRPr="001F5A28">
        <w:rPr>
          <w:rFonts w:eastAsia="Calibri"/>
          <w:sz w:val="28"/>
          <w:szCs w:val="28"/>
        </w:rPr>
        <w:t>3</w:t>
      </w:r>
      <w:r w:rsidRPr="001F5A28">
        <w:rPr>
          <w:rFonts w:eastAsia="Calibri"/>
          <w:sz w:val="28"/>
          <w:szCs w:val="28"/>
        </w:rPr>
        <w:t xml:space="preserve"> году составил </w:t>
      </w:r>
      <w:r w:rsidR="00562609" w:rsidRPr="001F5A28">
        <w:rPr>
          <w:rFonts w:eastAsia="Calibri"/>
          <w:sz w:val="28"/>
          <w:szCs w:val="28"/>
        </w:rPr>
        <w:t>265 885,429</w:t>
      </w:r>
      <w:r w:rsidRPr="001F5A28">
        <w:rPr>
          <w:rFonts w:eastAsia="Calibri"/>
          <w:sz w:val="28"/>
          <w:szCs w:val="28"/>
        </w:rPr>
        <w:t xml:space="preserve"> тыс. руб., в том числе бюджетных – </w:t>
      </w:r>
      <w:r w:rsidR="00562609" w:rsidRPr="001F5A28">
        <w:rPr>
          <w:rFonts w:eastAsia="Calibri"/>
          <w:sz w:val="28"/>
          <w:szCs w:val="28"/>
        </w:rPr>
        <w:t xml:space="preserve">256 895,517 </w:t>
      </w:r>
      <w:r w:rsidRPr="001F5A28">
        <w:rPr>
          <w:rFonts w:eastAsia="Calibri"/>
          <w:sz w:val="28"/>
          <w:szCs w:val="28"/>
        </w:rPr>
        <w:t>тыс. руб.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В ходе контрольных мероприятий выявлено </w:t>
      </w:r>
      <w:r w:rsidR="004C1C4C" w:rsidRPr="001F5A28">
        <w:rPr>
          <w:rFonts w:eastAsia="Calibri"/>
          <w:sz w:val="28"/>
          <w:szCs w:val="28"/>
        </w:rPr>
        <w:t>104</w:t>
      </w:r>
      <w:r w:rsidRPr="001F5A28">
        <w:rPr>
          <w:rFonts w:eastAsia="Calibri"/>
          <w:sz w:val="28"/>
          <w:szCs w:val="28"/>
        </w:rPr>
        <w:t xml:space="preserve"> нарушени</w:t>
      </w:r>
      <w:r w:rsidR="00562609" w:rsidRPr="001F5A28">
        <w:rPr>
          <w:rFonts w:eastAsia="Calibri"/>
          <w:sz w:val="28"/>
          <w:szCs w:val="28"/>
        </w:rPr>
        <w:t xml:space="preserve">я, из них нарушения, имеющие стоимостное выражение – 29 нарушений </w:t>
      </w:r>
      <w:r w:rsidRPr="001F5A28">
        <w:rPr>
          <w:rFonts w:eastAsia="Calibri"/>
          <w:sz w:val="28"/>
          <w:szCs w:val="28"/>
        </w:rPr>
        <w:t xml:space="preserve">на общую сумму </w:t>
      </w:r>
      <w:r w:rsidR="00562609" w:rsidRPr="001F5A28">
        <w:rPr>
          <w:rFonts w:eastAsia="Calibri"/>
          <w:sz w:val="28"/>
          <w:szCs w:val="28"/>
        </w:rPr>
        <w:t>36 072,314</w:t>
      </w:r>
      <w:r w:rsidRPr="001F5A28">
        <w:rPr>
          <w:rFonts w:eastAsia="Calibri"/>
          <w:sz w:val="28"/>
          <w:szCs w:val="28"/>
        </w:rPr>
        <w:t xml:space="preserve"> </w:t>
      </w:r>
      <w:r w:rsidRPr="001F5A28">
        <w:rPr>
          <w:sz w:val="28"/>
          <w:szCs w:val="28"/>
        </w:rPr>
        <w:t>тыс. руб.</w:t>
      </w:r>
    </w:p>
    <w:p w:rsidR="00E719E0" w:rsidRPr="001F5A28" w:rsidRDefault="00E719E0" w:rsidP="00370AAF">
      <w:pPr>
        <w:widowControl/>
        <w:spacing w:line="271" w:lineRule="auto"/>
        <w:rPr>
          <w:bCs/>
          <w:sz w:val="28"/>
          <w:szCs w:val="28"/>
        </w:rPr>
      </w:pPr>
      <w:r w:rsidRPr="001F5A28">
        <w:rPr>
          <w:sz w:val="28"/>
          <w:szCs w:val="28"/>
        </w:rPr>
        <w:t xml:space="preserve">В соответствии с Классификатором нарушений, </w:t>
      </w:r>
      <w:r w:rsidRPr="001F5A28">
        <w:rPr>
          <w:bCs/>
          <w:sz w:val="28"/>
          <w:szCs w:val="28"/>
        </w:rPr>
        <w:t xml:space="preserve">Стандарта внешнего государственного аудита (контроля) СГА 101 «Общие правила проведения контрольного мероприятия», (утв. постановлением Коллегии Счетной палаты РФ от 07.09.2017 № 9ПК), выявленные нарушения </w:t>
      </w:r>
      <w:r w:rsidR="002C48F6" w:rsidRPr="001F5A28">
        <w:rPr>
          <w:bCs/>
          <w:sz w:val="28"/>
          <w:szCs w:val="28"/>
        </w:rPr>
        <w:t xml:space="preserve">по группам нарушений </w:t>
      </w:r>
      <w:r w:rsidRPr="001F5A28">
        <w:rPr>
          <w:bCs/>
          <w:sz w:val="28"/>
          <w:szCs w:val="28"/>
        </w:rPr>
        <w:t>распределились следующим образом.</w:t>
      </w:r>
    </w:p>
    <w:p w:rsidR="00E719E0" w:rsidRPr="001F5A28" w:rsidRDefault="00E719E0" w:rsidP="00370AAF">
      <w:pPr>
        <w:spacing w:line="271" w:lineRule="auto"/>
        <w:rPr>
          <w:b/>
          <w:sz w:val="28"/>
          <w:szCs w:val="28"/>
        </w:rPr>
      </w:pPr>
      <w:r w:rsidRPr="001F5A28">
        <w:rPr>
          <w:b/>
          <w:sz w:val="28"/>
          <w:szCs w:val="28"/>
          <w:u w:val="single"/>
        </w:rPr>
        <w:t>По группе 1</w:t>
      </w:r>
      <w:r w:rsidRPr="001F5A28">
        <w:rPr>
          <w:sz w:val="28"/>
          <w:szCs w:val="28"/>
        </w:rPr>
        <w:t xml:space="preserve"> «Нарушения при формировании и исполнении бюджетов» выявлено </w:t>
      </w:r>
      <w:r w:rsidR="008D63F9">
        <w:rPr>
          <w:sz w:val="28"/>
          <w:szCs w:val="28"/>
        </w:rPr>
        <w:t>45</w:t>
      </w:r>
      <w:r w:rsidRPr="001F5A28">
        <w:rPr>
          <w:sz w:val="28"/>
          <w:szCs w:val="28"/>
        </w:rPr>
        <w:t xml:space="preserve"> нарушений </w:t>
      </w:r>
      <w:r w:rsidR="00032D55" w:rsidRPr="001F5A28">
        <w:rPr>
          <w:sz w:val="28"/>
          <w:szCs w:val="28"/>
        </w:rPr>
        <w:t xml:space="preserve">на сумму </w:t>
      </w:r>
      <w:r w:rsidR="00032D55" w:rsidRPr="001F5A28">
        <w:rPr>
          <w:b/>
          <w:sz w:val="28"/>
          <w:szCs w:val="28"/>
        </w:rPr>
        <w:t>724,905</w:t>
      </w:r>
      <w:r w:rsidR="00032D55" w:rsidRPr="001F5A28">
        <w:rPr>
          <w:sz w:val="28"/>
          <w:szCs w:val="28"/>
        </w:rPr>
        <w:t xml:space="preserve"> тыс. руб.</w:t>
      </w:r>
      <w:r w:rsidR="00032D55">
        <w:rPr>
          <w:sz w:val="28"/>
          <w:szCs w:val="28"/>
        </w:rPr>
        <w:t xml:space="preserve">, что составило </w:t>
      </w:r>
      <w:r w:rsidR="008049E2" w:rsidRPr="001F5A28">
        <w:rPr>
          <w:sz w:val="28"/>
          <w:szCs w:val="28"/>
        </w:rPr>
        <w:t>43,3</w:t>
      </w:r>
      <w:r w:rsidRPr="001F5A28">
        <w:rPr>
          <w:sz w:val="28"/>
          <w:szCs w:val="28"/>
        </w:rPr>
        <w:t xml:space="preserve"> % от общего количества выявленных нарушений</w:t>
      </w:r>
      <w:r w:rsidR="00BE6244" w:rsidRPr="001F5A28">
        <w:rPr>
          <w:sz w:val="28"/>
          <w:szCs w:val="28"/>
        </w:rPr>
        <w:t>.</w:t>
      </w:r>
    </w:p>
    <w:p w:rsidR="00CF0736" w:rsidRPr="001F5A28" w:rsidRDefault="00E719E0" w:rsidP="00370AAF">
      <w:pPr>
        <w:widowControl/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Нарушения</w:t>
      </w:r>
      <w:r w:rsidR="00800A19" w:rsidRPr="001F5A28">
        <w:rPr>
          <w:sz w:val="28"/>
          <w:szCs w:val="28"/>
        </w:rPr>
        <w:t>,</w:t>
      </w:r>
      <w:r w:rsidRPr="001F5A28">
        <w:rPr>
          <w:sz w:val="28"/>
          <w:szCs w:val="28"/>
        </w:rPr>
        <w:t xml:space="preserve"> </w:t>
      </w:r>
      <w:r w:rsidR="00800A19" w:rsidRPr="001F5A28">
        <w:rPr>
          <w:sz w:val="28"/>
          <w:szCs w:val="28"/>
        </w:rPr>
        <w:t>имеющие стоимостное выражение</w:t>
      </w:r>
      <w:r w:rsidRPr="001F5A28">
        <w:rPr>
          <w:sz w:val="28"/>
          <w:szCs w:val="28"/>
        </w:rPr>
        <w:t xml:space="preserve"> сложились</w:t>
      </w:r>
      <w:r w:rsidR="00CA62FA" w:rsidRPr="001F5A28">
        <w:rPr>
          <w:sz w:val="28"/>
          <w:szCs w:val="28"/>
        </w:rPr>
        <w:t xml:space="preserve"> </w:t>
      </w:r>
      <w:r w:rsidRPr="001F5A28">
        <w:rPr>
          <w:sz w:val="28"/>
          <w:szCs w:val="28"/>
        </w:rPr>
        <w:t>при расходовании средств на оплату труда</w:t>
      </w:r>
      <w:r w:rsidR="00233F45" w:rsidRPr="001F5A28">
        <w:rPr>
          <w:sz w:val="28"/>
          <w:szCs w:val="28"/>
        </w:rPr>
        <w:t xml:space="preserve"> </w:t>
      </w:r>
      <w:r w:rsidR="00917D5B" w:rsidRPr="001F5A28">
        <w:rPr>
          <w:sz w:val="28"/>
          <w:szCs w:val="28"/>
        </w:rPr>
        <w:t xml:space="preserve">на </w:t>
      </w:r>
      <w:r w:rsidR="009E3B18" w:rsidRPr="001F5A28">
        <w:rPr>
          <w:sz w:val="28"/>
          <w:szCs w:val="28"/>
        </w:rPr>
        <w:t xml:space="preserve">общую </w:t>
      </w:r>
      <w:r w:rsidR="00917D5B" w:rsidRPr="001F5A28">
        <w:rPr>
          <w:sz w:val="28"/>
          <w:szCs w:val="28"/>
        </w:rPr>
        <w:t xml:space="preserve">сумму </w:t>
      </w:r>
      <w:r w:rsidR="00CF0736" w:rsidRPr="001F5A28">
        <w:rPr>
          <w:sz w:val="28"/>
          <w:szCs w:val="28"/>
        </w:rPr>
        <w:t>722,395</w:t>
      </w:r>
      <w:r w:rsidR="00917D5B" w:rsidRPr="001F5A28">
        <w:rPr>
          <w:sz w:val="28"/>
          <w:szCs w:val="28"/>
        </w:rPr>
        <w:t xml:space="preserve"> тыс. </w:t>
      </w:r>
      <w:r w:rsidR="009E3B18" w:rsidRPr="001F5A28">
        <w:rPr>
          <w:sz w:val="28"/>
          <w:szCs w:val="28"/>
        </w:rPr>
        <w:t>р</w:t>
      </w:r>
      <w:r w:rsidR="00917D5B" w:rsidRPr="001F5A28">
        <w:rPr>
          <w:sz w:val="28"/>
          <w:szCs w:val="28"/>
        </w:rPr>
        <w:t>уб</w:t>
      </w:r>
      <w:r w:rsidR="00CF0736" w:rsidRPr="001F5A28">
        <w:rPr>
          <w:sz w:val="28"/>
          <w:szCs w:val="28"/>
        </w:rPr>
        <w:t>.</w:t>
      </w:r>
      <w:r w:rsidR="00CA62FA" w:rsidRPr="001F5A28">
        <w:rPr>
          <w:sz w:val="28"/>
          <w:szCs w:val="28"/>
        </w:rPr>
        <w:t xml:space="preserve">, </w:t>
      </w:r>
      <w:r w:rsidR="00CF0736" w:rsidRPr="001F5A28">
        <w:rPr>
          <w:sz w:val="28"/>
          <w:szCs w:val="28"/>
        </w:rPr>
        <w:t>при оплате командировочных расходов</w:t>
      </w:r>
      <w:r w:rsidR="00CA62FA" w:rsidRPr="001F5A28">
        <w:rPr>
          <w:sz w:val="28"/>
          <w:szCs w:val="28"/>
        </w:rPr>
        <w:t xml:space="preserve"> – 1,6</w:t>
      </w:r>
      <w:r w:rsidR="009B63D8" w:rsidRPr="001F5A28">
        <w:rPr>
          <w:sz w:val="28"/>
          <w:szCs w:val="28"/>
        </w:rPr>
        <w:t>08</w:t>
      </w:r>
      <w:r w:rsidR="00CA62FA" w:rsidRPr="001F5A28">
        <w:rPr>
          <w:sz w:val="28"/>
          <w:szCs w:val="28"/>
        </w:rPr>
        <w:t xml:space="preserve"> тыс. руб., </w:t>
      </w:r>
      <w:r w:rsidR="009B63D8" w:rsidRPr="001F5A28">
        <w:rPr>
          <w:sz w:val="28"/>
          <w:szCs w:val="28"/>
        </w:rPr>
        <w:t xml:space="preserve">неправомерно оплачен налог на транспорт в сумме 0,902 тыс. руб., 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Нефинансовые нарушения сложились при исполнении муниципальных программ: </w:t>
      </w:r>
      <w:r w:rsidR="007116E9" w:rsidRPr="001F5A28">
        <w:rPr>
          <w:sz w:val="28"/>
          <w:szCs w:val="28"/>
        </w:rPr>
        <w:t>нарушение сроков внесения изменений в муниципальные программы</w:t>
      </w:r>
      <w:r w:rsidRPr="001F5A28">
        <w:rPr>
          <w:sz w:val="28"/>
          <w:szCs w:val="28"/>
        </w:rPr>
        <w:t>; несоответствие структуры программы требованиям нормативных правовых актов городского округа</w:t>
      </w:r>
      <w:r w:rsidR="008634B3" w:rsidRPr="001F5A28">
        <w:rPr>
          <w:sz w:val="28"/>
          <w:szCs w:val="28"/>
        </w:rPr>
        <w:t>; разночтение значений целевых показателей, утвержденных в программе данным отчетов об исполнении программ</w:t>
      </w:r>
      <w:r w:rsidRPr="001F5A28">
        <w:rPr>
          <w:sz w:val="28"/>
          <w:szCs w:val="28"/>
        </w:rPr>
        <w:t>.</w:t>
      </w:r>
      <w:r w:rsidR="00BE6244" w:rsidRPr="001F5A28">
        <w:rPr>
          <w:sz w:val="28"/>
          <w:szCs w:val="28"/>
        </w:rPr>
        <w:t xml:space="preserve"> </w:t>
      </w:r>
      <w:r w:rsidRPr="001F5A28">
        <w:rPr>
          <w:sz w:val="28"/>
          <w:szCs w:val="28"/>
        </w:rPr>
        <w:t xml:space="preserve">Имеют место недочеты и недоработки в локальных нормативных правовых актах учреждений, </w:t>
      </w:r>
      <w:r w:rsidRPr="001F5A28">
        <w:rPr>
          <w:sz w:val="28"/>
          <w:szCs w:val="28"/>
        </w:rPr>
        <w:lastRenderedPageBreak/>
        <w:t>регулирующих оплату труда, финансово-хозяйственную деятельность, учетную политику</w:t>
      </w:r>
      <w:r w:rsidR="00BE6244" w:rsidRPr="001F5A28">
        <w:rPr>
          <w:sz w:val="28"/>
          <w:szCs w:val="28"/>
        </w:rPr>
        <w:t xml:space="preserve"> учреждений</w:t>
      </w:r>
      <w:r w:rsidR="007C629E" w:rsidRPr="001F5A28">
        <w:rPr>
          <w:sz w:val="28"/>
          <w:szCs w:val="28"/>
        </w:rPr>
        <w:t>.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b/>
          <w:sz w:val="28"/>
          <w:szCs w:val="28"/>
          <w:u w:val="single"/>
        </w:rPr>
        <w:t>По группе 2</w:t>
      </w:r>
      <w:r w:rsidRPr="001F5A28">
        <w:rPr>
          <w:sz w:val="28"/>
          <w:szCs w:val="28"/>
        </w:rPr>
        <w:t xml:space="preserve"> «Нарушение ведения бухгалтерского учета, составления бухгалтерской отчетности» </w:t>
      </w:r>
      <w:r w:rsidR="001F50A5" w:rsidRPr="001F5A28">
        <w:rPr>
          <w:sz w:val="28"/>
          <w:szCs w:val="28"/>
        </w:rPr>
        <w:t xml:space="preserve">всего </w:t>
      </w:r>
      <w:r w:rsidRPr="001F5A28">
        <w:rPr>
          <w:sz w:val="28"/>
          <w:szCs w:val="28"/>
        </w:rPr>
        <w:t xml:space="preserve">выявлено </w:t>
      </w:r>
      <w:r w:rsidR="008D63F9">
        <w:rPr>
          <w:sz w:val="28"/>
          <w:szCs w:val="28"/>
        </w:rPr>
        <w:t>54</w:t>
      </w:r>
      <w:r w:rsidRPr="001F5A28">
        <w:rPr>
          <w:sz w:val="28"/>
          <w:szCs w:val="28"/>
        </w:rPr>
        <w:t xml:space="preserve"> нарушени</w:t>
      </w:r>
      <w:r w:rsidR="008D63F9">
        <w:rPr>
          <w:sz w:val="28"/>
          <w:szCs w:val="28"/>
        </w:rPr>
        <w:t>я</w:t>
      </w:r>
      <w:r w:rsidR="003D7B47" w:rsidRPr="003D7B47">
        <w:rPr>
          <w:sz w:val="28"/>
          <w:szCs w:val="28"/>
        </w:rPr>
        <w:t xml:space="preserve"> </w:t>
      </w:r>
      <w:r w:rsidR="003D7B47" w:rsidRPr="001F5A28">
        <w:rPr>
          <w:sz w:val="28"/>
          <w:szCs w:val="28"/>
        </w:rPr>
        <w:t xml:space="preserve">на сумму </w:t>
      </w:r>
      <w:r w:rsidR="003D7B47" w:rsidRPr="001F5A28">
        <w:rPr>
          <w:b/>
          <w:sz w:val="28"/>
          <w:szCs w:val="28"/>
        </w:rPr>
        <w:t>29 864,118</w:t>
      </w:r>
      <w:r w:rsidR="003D7B47" w:rsidRPr="001F5A28">
        <w:rPr>
          <w:sz w:val="28"/>
          <w:szCs w:val="28"/>
        </w:rPr>
        <w:t xml:space="preserve"> тыс. руб.</w:t>
      </w:r>
      <w:r w:rsidR="007C629E" w:rsidRPr="001F5A28">
        <w:rPr>
          <w:sz w:val="28"/>
          <w:szCs w:val="28"/>
        </w:rPr>
        <w:t xml:space="preserve">, что составило </w:t>
      </w:r>
      <w:r w:rsidR="00BE6244" w:rsidRPr="001F5A28">
        <w:rPr>
          <w:sz w:val="28"/>
          <w:szCs w:val="28"/>
        </w:rPr>
        <w:t xml:space="preserve">51,9% </w:t>
      </w:r>
      <w:r w:rsidRPr="001F5A28">
        <w:rPr>
          <w:sz w:val="28"/>
          <w:szCs w:val="28"/>
        </w:rPr>
        <w:t xml:space="preserve">от общего </w:t>
      </w:r>
      <w:r w:rsidR="007C629E" w:rsidRPr="001F5A28">
        <w:rPr>
          <w:sz w:val="28"/>
          <w:szCs w:val="28"/>
        </w:rPr>
        <w:t>количества выявленных нарушений</w:t>
      </w:r>
      <w:r w:rsidR="00BE6244" w:rsidRPr="001F5A28">
        <w:rPr>
          <w:sz w:val="28"/>
          <w:szCs w:val="28"/>
        </w:rPr>
        <w:t xml:space="preserve">, </w:t>
      </w:r>
      <w:r w:rsidRPr="001F5A28">
        <w:rPr>
          <w:sz w:val="28"/>
          <w:szCs w:val="28"/>
        </w:rPr>
        <w:t xml:space="preserve">из них: </w:t>
      </w:r>
    </w:p>
    <w:p w:rsidR="00E719E0" w:rsidRPr="001F5A28" w:rsidRDefault="00E719E0" w:rsidP="00370AAF">
      <w:pPr>
        <w:widowControl/>
        <w:autoSpaceDE/>
        <w:autoSpaceDN/>
        <w:adjustRightInd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>- неправомерное применение счетов бюджетного</w:t>
      </w:r>
      <w:r w:rsidR="001F50A5" w:rsidRPr="001F5A28">
        <w:rPr>
          <w:rFonts w:eastAsiaTheme="minorHAnsi"/>
          <w:sz w:val="28"/>
          <w:szCs w:val="28"/>
          <w:lang w:eastAsia="en-US"/>
        </w:rPr>
        <w:t xml:space="preserve"> (бухгалтерского)</w:t>
      </w:r>
      <w:r w:rsidRPr="001F5A28">
        <w:rPr>
          <w:rFonts w:eastAsiaTheme="minorHAnsi"/>
          <w:sz w:val="28"/>
          <w:szCs w:val="28"/>
          <w:lang w:eastAsia="en-US"/>
        </w:rPr>
        <w:t xml:space="preserve"> учета на общую сумму </w:t>
      </w:r>
      <w:r w:rsidR="00103AA3" w:rsidRPr="001F5A28">
        <w:rPr>
          <w:rFonts w:eastAsiaTheme="minorHAnsi"/>
          <w:sz w:val="28"/>
          <w:szCs w:val="28"/>
          <w:lang w:eastAsia="en-US"/>
        </w:rPr>
        <w:t>782,400</w:t>
      </w:r>
      <w:r w:rsidRPr="001F5A28">
        <w:rPr>
          <w:rFonts w:eastAsiaTheme="minorHAnsi"/>
          <w:sz w:val="28"/>
          <w:szCs w:val="28"/>
          <w:lang w:eastAsia="en-US"/>
        </w:rPr>
        <w:t xml:space="preserve"> тыс. руб., в том числе:</w:t>
      </w:r>
    </w:p>
    <w:p w:rsidR="00E719E0" w:rsidRPr="001F5A28" w:rsidRDefault="00E719E0" w:rsidP="00370AAF">
      <w:pPr>
        <w:widowControl/>
        <w:autoSpaceDE/>
        <w:autoSpaceDN/>
        <w:adjustRightInd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 xml:space="preserve">*при </w:t>
      </w:r>
      <w:r w:rsidR="00EA595B" w:rsidRPr="001F5A28">
        <w:rPr>
          <w:rFonts w:eastAsiaTheme="minorHAnsi"/>
          <w:sz w:val="28"/>
          <w:szCs w:val="28"/>
          <w:lang w:eastAsia="en-US"/>
        </w:rPr>
        <w:t>учете основных</w:t>
      </w:r>
      <w:r w:rsidR="001F3631" w:rsidRPr="001F5A28">
        <w:rPr>
          <w:rFonts w:eastAsiaTheme="minorHAnsi"/>
          <w:sz w:val="28"/>
          <w:szCs w:val="28"/>
          <w:lang w:eastAsia="en-US"/>
        </w:rPr>
        <w:t xml:space="preserve"> средств, не имеющ</w:t>
      </w:r>
      <w:r w:rsidR="00C13B23" w:rsidRPr="001F5A28">
        <w:rPr>
          <w:rFonts w:eastAsiaTheme="minorHAnsi"/>
          <w:sz w:val="28"/>
          <w:szCs w:val="28"/>
          <w:lang w:eastAsia="en-US"/>
        </w:rPr>
        <w:t>их</w:t>
      </w:r>
      <w:r w:rsidR="001F3631" w:rsidRPr="001F5A28">
        <w:rPr>
          <w:rFonts w:eastAsiaTheme="minorHAnsi"/>
          <w:sz w:val="28"/>
          <w:szCs w:val="28"/>
          <w:lang w:eastAsia="en-US"/>
        </w:rPr>
        <w:t xml:space="preserve"> государственной регистрации права оперативного управления </w:t>
      </w:r>
      <w:r w:rsidRPr="001F5A28">
        <w:rPr>
          <w:rFonts w:eastAsiaTheme="minorHAnsi"/>
          <w:sz w:val="28"/>
          <w:szCs w:val="28"/>
          <w:lang w:eastAsia="en-US"/>
        </w:rPr>
        <w:t>в сумме 6</w:t>
      </w:r>
      <w:r w:rsidR="001F3631" w:rsidRPr="001F5A28">
        <w:rPr>
          <w:rFonts w:eastAsiaTheme="minorHAnsi"/>
          <w:sz w:val="28"/>
          <w:szCs w:val="28"/>
          <w:lang w:eastAsia="en-US"/>
        </w:rPr>
        <w:t>56,413</w:t>
      </w:r>
      <w:r w:rsidRPr="001F5A28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EA595B" w:rsidRPr="001F5A28" w:rsidRDefault="00EA595B" w:rsidP="00370AAF">
      <w:pPr>
        <w:widowControl/>
        <w:autoSpaceDE/>
        <w:autoSpaceDN/>
        <w:adjustRightInd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>*при учете автотранспортного средства в сумме 98,480 тыс. руб.</w:t>
      </w:r>
    </w:p>
    <w:p w:rsidR="00E719E0" w:rsidRPr="001F5A28" w:rsidRDefault="00E719E0" w:rsidP="00370AAF">
      <w:pPr>
        <w:widowControl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 xml:space="preserve">* при учете </w:t>
      </w:r>
      <w:r w:rsidR="001F3631" w:rsidRPr="001F5A28">
        <w:rPr>
          <w:rFonts w:eastAsiaTheme="minorHAnsi"/>
          <w:sz w:val="28"/>
          <w:szCs w:val="28"/>
          <w:lang w:eastAsia="en-US"/>
        </w:rPr>
        <w:t xml:space="preserve">материальных запасов </w:t>
      </w:r>
      <w:r w:rsidRPr="001F5A28">
        <w:rPr>
          <w:rFonts w:eastAsiaTheme="minorHAnsi"/>
          <w:sz w:val="28"/>
          <w:szCs w:val="28"/>
          <w:lang w:eastAsia="en-US"/>
        </w:rPr>
        <w:t xml:space="preserve">в сумме </w:t>
      </w:r>
      <w:r w:rsidR="001F3631" w:rsidRPr="001F5A28">
        <w:rPr>
          <w:rFonts w:eastAsiaTheme="minorHAnsi"/>
          <w:sz w:val="28"/>
          <w:szCs w:val="28"/>
          <w:lang w:eastAsia="en-US"/>
        </w:rPr>
        <w:t>2,985</w:t>
      </w:r>
      <w:r w:rsidR="00EA595B" w:rsidRPr="001F5A28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1F3631" w:rsidRPr="001F5A28" w:rsidRDefault="001F3631" w:rsidP="00370AAF">
      <w:pPr>
        <w:widowControl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 xml:space="preserve">* при учете командировочных расходов в сумме </w:t>
      </w:r>
      <w:r w:rsidR="00C13B23" w:rsidRPr="001F5A28">
        <w:rPr>
          <w:rFonts w:eastAsiaTheme="minorHAnsi"/>
          <w:sz w:val="28"/>
          <w:szCs w:val="28"/>
          <w:lang w:eastAsia="en-US"/>
        </w:rPr>
        <w:t>7,288</w:t>
      </w:r>
      <w:r w:rsidRPr="001F5A28">
        <w:rPr>
          <w:rFonts w:eastAsiaTheme="minorHAnsi"/>
          <w:sz w:val="28"/>
          <w:szCs w:val="28"/>
          <w:lang w:eastAsia="en-US"/>
        </w:rPr>
        <w:t xml:space="preserve"> тыс. руб.</w:t>
      </w:r>
      <w:r w:rsidR="00EA595B" w:rsidRPr="001F5A28">
        <w:rPr>
          <w:rFonts w:eastAsiaTheme="minorHAnsi"/>
          <w:sz w:val="28"/>
          <w:szCs w:val="28"/>
          <w:lang w:eastAsia="en-US"/>
        </w:rPr>
        <w:t>;</w:t>
      </w:r>
      <w:r w:rsidRPr="001F5A28">
        <w:rPr>
          <w:rFonts w:eastAsiaTheme="minorHAnsi"/>
          <w:sz w:val="28"/>
          <w:szCs w:val="28"/>
          <w:lang w:eastAsia="en-US"/>
        </w:rPr>
        <w:t xml:space="preserve"> </w:t>
      </w:r>
    </w:p>
    <w:p w:rsidR="00EA595B" w:rsidRPr="001F5A28" w:rsidRDefault="00EA595B" w:rsidP="00370AAF">
      <w:pPr>
        <w:widowControl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 xml:space="preserve">* </w:t>
      </w:r>
      <w:r w:rsidR="00CD213A" w:rsidRPr="001F5A28">
        <w:rPr>
          <w:rFonts w:eastAsiaTheme="minorHAnsi"/>
          <w:sz w:val="28"/>
          <w:szCs w:val="28"/>
          <w:lang w:eastAsia="en-US"/>
        </w:rPr>
        <w:t xml:space="preserve">при выплате </w:t>
      </w:r>
      <w:r w:rsidR="00CD213A" w:rsidRPr="001F5A28">
        <w:rPr>
          <w:sz w:val="28"/>
          <w:szCs w:val="28"/>
        </w:rPr>
        <w:t>пособия за первые три дня временной нетрудоспособности</w:t>
      </w:r>
      <w:r w:rsidR="00CD213A" w:rsidRPr="001F5A28">
        <w:rPr>
          <w:rFonts w:eastAsiaTheme="minorHAnsi"/>
          <w:sz w:val="28"/>
          <w:szCs w:val="28"/>
          <w:lang w:eastAsia="en-US"/>
        </w:rPr>
        <w:t xml:space="preserve"> </w:t>
      </w:r>
      <w:r w:rsidRPr="001F5A28">
        <w:rPr>
          <w:rFonts w:eastAsiaTheme="minorHAnsi"/>
          <w:sz w:val="28"/>
          <w:szCs w:val="28"/>
          <w:lang w:eastAsia="en-US"/>
        </w:rPr>
        <w:t>в сумме 17,234 тыс. руб.;</w:t>
      </w:r>
    </w:p>
    <w:p w:rsidR="009F6C8A" w:rsidRPr="001F5A28" w:rsidRDefault="00C13B23" w:rsidP="00370AAF">
      <w:pPr>
        <w:widowControl/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- несоответствие данных дебиторской и кредиторской задолженности в квартальной отчетности регистрам бюджетного учета (главной книге), на сумму 672,04</w:t>
      </w:r>
      <w:r w:rsidR="00F07853" w:rsidRPr="001F5A28">
        <w:rPr>
          <w:sz w:val="28"/>
          <w:szCs w:val="28"/>
        </w:rPr>
        <w:t>7</w:t>
      </w:r>
      <w:r w:rsidRPr="001F5A28">
        <w:rPr>
          <w:sz w:val="28"/>
          <w:szCs w:val="28"/>
        </w:rPr>
        <w:t xml:space="preserve"> тыс. руб.</w:t>
      </w:r>
      <w:r w:rsidR="009F6C8A" w:rsidRPr="001F5A28">
        <w:rPr>
          <w:sz w:val="28"/>
          <w:szCs w:val="28"/>
        </w:rPr>
        <w:t xml:space="preserve">; </w:t>
      </w:r>
    </w:p>
    <w:p w:rsidR="004E7A2B" w:rsidRPr="001F5A28" w:rsidRDefault="004E7A2B" w:rsidP="00370AAF">
      <w:pPr>
        <w:widowControl/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- нарушения при расходовании представительских расходов в сумме 3,374 тыс. руб</w:t>
      </w:r>
      <w:r w:rsidR="00352075" w:rsidRPr="001F5A28">
        <w:rPr>
          <w:sz w:val="28"/>
          <w:szCs w:val="28"/>
        </w:rPr>
        <w:t>.</w:t>
      </w:r>
      <w:r w:rsidRPr="001F5A28">
        <w:rPr>
          <w:sz w:val="28"/>
          <w:szCs w:val="28"/>
        </w:rPr>
        <w:t>;</w:t>
      </w:r>
    </w:p>
    <w:p w:rsidR="00352075" w:rsidRPr="001F5A28" w:rsidRDefault="00352075" w:rsidP="00370AAF">
      <w:pPr>
        <w:widowControl/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- выдача сре</w:t>
      </w:r>
      <w:proofErr w:type="gramStart"/>
      <w:r w:rsidRPr="001F5A28">
        <w:rPr>
          <w:sz w:val="28"/>
          <w:szCs w:val="28"/>
        </w:rPr>
        <w:t>дств в п</w:t>
      </w:r>
      <w:proofErr w:type="gramEnd"/>
      <w:r w:rsidRPr="001F5A28">
        <w:rPr>
          <w:sz w:val="28"/>
          <w:szCs w:val="28"/>
        </w:rPr>
        <w:t xml:space="preserve">одотчет без распорядительных документов </w:t>
      </w:r>
      <w:r w:rsidR="001E20A4" w:rsidRPr="001F5A28">
        <w:rPr>
          <w:sz w:val="28"/>
          <w:szCs w:val="28"/>
        </w:rPr>
        <w:t xml:space="preserve">либо </w:t>
      </w:r>
      <w:r w:rsidRPr="001F5A28">
        <w:rPr>
          <w:sz w:val="28"/>
          <w:szCs w:val="28"/>
        </w:rPr>
        <w:t>заявления</w:t>
      </w:r>
      <w:r w:rsidR="006F10A4" w:rsidRPr="001F5A28">
        <w:rPr>
          <w:sz w:val="28"/>
          <w:szCs w:val="28"/>
        </w:rPr>
        <w:t xml:space="preserve"> на сумму </w:t>
      </w:r>
      <w:r w:rsidR="00955D09" w:rsidRPr="001F5A28">
        <w:rPr>
          <w:sz w:val="28"/>
          <w:szCs w:val="28"/>
        </w:rPr>
        <w:t>41,486</w:t>
      </w:r>
      <w:r w:rsidRPr="001F5A28">
        <w:rPr>
          <w:sz w:val="28"/>
          <w:szCs w:val="28"/>
        </w:rPr>
        <w:t xml:space="preserve"> тыс. руб.</w:t>
      </w:r>
      <w:r w:rsidR="00955D09" w:rsidRPr="001F5A28">
        <w:rPr>
          <w:sz w:val="28"/>
          <w:szCs w:val="28"/>
        </w:rPr>
        <w:t xml:space="preserve"> (в том числе</w:t>
      </w:r>
      <w:r w:rsidRPr="001F5A28">
        <w:rPr>
          <w:sz w:val="28"/>
          <w:szCs w:val="28"/>
        </w:rPr>
        <w:t xml:space="preserve"> </w:t>
      </w:r>
      <w:r w:rsidR="00625EA0" w:rsidRPr="001F5A28">
        <w:rPr>
          <w:sz w:val="28"/>
          <w:szCs w:val="28"/>
        </w:rPr>
        <w:t>отсутствие</w:t>
      </w:r>
      <w:r w:rsidR="00955D09" w:rsidRPr="001F5A28">
        <w:rPr>
          <w:sz w:val="28"/>
          <w:szCs w:val="28"/>
        </w:rPr>
        <w:t xml:space="preserve"> документ</w:t>
      </w:r>
      <w:r w:rsidR="00625EA0" w:rsidRPr="001F5A28">
        <w:rPr>
          <w:sz w:val="28"/>
          <w:szCs w:val="28"/>
        </w:rPr>
        <w:t>ов</w:t>
      </w:r>
      <w:r w:rsidR="00955D09" w:rsidRPr="001F5A28">
        <w:rPr>
          <w:sz w:val="28"/>
          <w:szCs w:val="28"/>
        </w:rPr>
        <w:t xml:space="preserve"> по </w:t>
      </w:r>
      <w:r w:rsidR="00625EA0" w:rsidRPr="001F5A28">
        <w:rPr>
          <w:sz w:val="28"/>
          <w:szCs w:val="28"/>
        </w:rPr>
        <w:br/>
      </w:r>
      <w:r w:rsidR="00955D09" w:rsidRPr="001F5A28">
        <w:rPr>
          <w:sz w:val="28"/>
          <w:szCs w:val="28"/>
        </w:rPr>
        <w:t>а/ отчетам, подтверждающих фактические расходы на сумму 37,086 тыс. руб.)</w:t>
      </w:r>
      <w:r w:rsidR="006F10A4" w:rsidRPr="001F5A28">
        <w:rPr>
          <w:sz w:val="28"/>
          <w:szCs w:val="28"/>
        </w:rPr>
        <w:t>;</w:t>
      </w:r>
      <w:r w:rsidRPr="001F5A28">
        <w:rPr>
          <w:sz w:val="28"/>
          <w:szCs w:val="28"/>
        </w:rPr>
        <w:t xml:space="preserve"> </w:t>
      </w:r>
    </w:p>
    <w:p w:rsidR="00591297" w:rsidRPr="001F5A28" w:rsidRDefault="00591297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- нарушение требований, предъявляемых к оформлению фактов хозяйственной жизни учреждения первичными учетными документами </w:t>
      </w:r>
      <w:r w:rsidR="001F3631" w:rsidRPr="001F5A28">
        <w:rPr>
          <w:sz w:val="28"/>
          <w:szCs w:val="28"/>
        </w:rPr>
        <w:t xml:space="preserve">при принятии к учету основных средств </w:t>
      </w:r>
      <w:r w:rsidRPr="001F5A28">
        <w:rPr>
          <w:sz w:val="28"/>
          <w:szCs w:val="28"/>
        </w:rPr>
        <w:t xml:space="preserve">на сумму </w:t>
      </w:r>
      <w:r w:rsidR="00F07853" w:rsidRPr="001F5A28">
        <w:rPr>
          <w:sz w:val="28"/>
          <w:szCs w:val="28"/>
        </w:rPr>
        <w:t>28 344,418</w:t>
      </w:r>
      <w:r w:rsidR="001F3631" w:rsidRPr="001F5A28">
        <w:rPr>
          <w:sz w:val="28"/>
          <w:szCs w:val="28"/>
        </w:rPr>
        <w:t xml:space="preserve"> тыс. руб.</w:t>
      </w:r>
      <w:r w:rsidRPr="001F5A28">
        <w:rPr>
          <w:sz w:val="28"/>
          <w:szCs w:val="28"/>
        </w:rPr>
        <w:t xml:space="preserve">; 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- прочие нарушения ведения бухгалтерского учета на сумму </w:t>
      </w:r>
      <w:r w:rsidR="005B674F" w:rsidRPr="001F5A28">
        <w:rPr>
          <w:sz w:val="28"/>
          <w:szCs w:val="28"/>
        </w:rPr>
        <w:t>2</w:t>
      </w:r>
      <w:r w:rsidR="006F10A4" w:rsidRPr="001F5A28">
        <w:rPr>
          <w:sz w:val="28"/>
          <w:szCs w:val="28"/>
        </w:rPr>
        <w:t>0</w:t>
      </w:r>
      <w:r w:rsidR="001E20A4" w:rsidRPr="001F5A28">
        <w:rPr>
          <w:sz w:val="28"/>
          <w:szCs w:val="28"/>
        </w:rPr>
        <w:t>,</w:t>
      </w:r>
      <w:r w:rsidR="006F10A4" w:rsidRPr="001F5A28">
        <w:rPr>
          <w:sz w:val="28"/>
          <w:szCs w:val="28"/>
        </w:rPr>
        <w:t>393</w:t>
      </w:r>
      <w:r w:rsidRPr="001F5A28">
        <w:rPr>
          <w:sz w:val="28"/>
          <w:szCs w:val="28"/>
        </w:rPr>
        <w:t xml:space="preserve"> тыс. руб.</w:t>
      </w:r>
    </w:p>
    <w:p w:rsidR="00A523D2" w:rsidRPr="001F5A28" w:rsidRDefault="00035C62" w:rsidP="00370AAF">
      <w:pPr>
        <w:spacing w:line="271" w:lineRule="auto"/>
        <w:rPr>
          <w:sz w:val="28"/>
          <w:szCs w:val="28"/>
        </w:rPr>
      </w:pPr>
      <w:proofErr w:type="gramStart"/>
      <w:r w:rsidRPr="001F5A28">
        <w:rPr>
          <w:sz w:val="28"/>
          <w:szCs w:val="28"/>
        </w:rPr>
        <w:t xml:space="preserve">Так </w:t>
      </w:r>
      <w:r w:rsidR="001F50A5" w:rsidRPr="001F5A28">
        <w:rPr>
          <w:sz w:val="28"/>
          <w:szCs w:val="28"/>
        </w:rPr>
        <w:t>же</w:t>
      </w:r>
      <w:r w:rsidRPr="001F5A28">
        <w:rPr>
          <w:sz w:val="28"/>
          <w:szCs w:val="28"/>
        </w:rPr>
        <w:t>,</w:t>
      </w:r>
      <w:r w:rsidR="001F50A5" w:rsidRPr="001F5A28">
        <w:rPr>
          <w:sz w:val="28"/>
          <w:szCs w:val="28"/>
        </w:rPr>
        <w:t xml:space="preserve"> </w:t>
      </w:r>
      <w:r w:rsidRPr="001F5A28">
        <w:rPr>
          <w:sz w:val="28"/>
          <w:szCs w:val="28"/>
        </w:rPr>
        <w:t xml:space="preserve">имеют место нефинансовые </w:t>
      </w:r>
      <w:r w:rsidR="001F50A5" w:rsidRPr="001F5A28">
        <w:rPr>
          <w:sz w:val="28"/>
          <w:szCs w:val="28"/>
        </w:rPr>
        <w:t>нарушени</w:t>
      </w:r>
      <w:r w:rsidRPr="001F5A28">
        <w:rPr>
          <w:sz w:val="28"/>
          <w:szCs w:val="28"/>
        </w:rPr>
        <w:t>я</w:t>
      </w:r>
      <w:r w:rsidR="001F50A5" w:rsidRPr="001F5A28">
        <w:rPr>
          <w:sz w:val="28"/>
          <w:szCs w:val="28"/>
        </w:rPr>
        <w:t xml:space="preserve"> </w:t>
      </w:r>
      <w:r w:rsidRPr="001F5A28">
        <w:rPr>
          <w:sz w:val="28"/>
          <w:szCs w:val="28"/>
        </w:rPr>
        <w:t>при ведения бухгалтерского учета, а именно: нарушения</w:t>
      </w:r>
      <w:r w:rsidR="001F50A5" w:rsidRPr="001F5A28">
        <w:rPr>
          <w:sz w:val="28"/>
          <w:szCs w:val="28"/>
        </w:rPr>
        <w:t xml:space="preserve"> порядка ведения кассовых операций</w:t>
      </w:r>
      <w:r w:rsidR="00A523D2" w:rsidRPr="001F5A28">
        <w:rPr>
          <w:sz w:val="28"/>
          <w:szCs w:val="28"/>
        </w:rPr>
        <w:t>;</w:t>
      </w:r>
      <w:r w:rsidR="001F50A5" w:rsidRPr="001F5A28">
        <w:rPr>
          <w:rFonts w:eastAsiaTheme="minorHAnsi"/>
          <w:sz w:val="28"/>
          <w:szCs w:val="28"/>
          <w:lang w:eastAsia="en-US"/>
        </w:rPr>
        <w:t xml:space="preserve"> </w:t>
      </w:r>
      <w:r w:rsidR="001F50A5" w:rsidRPr="001F5A28">
        <w:rPr>
          <w:rFonts w:eastAsiaTheme="minorHAnsi"/>
          <w:iCs/>
          <w:sz w:val="28"/>
          <w:szCs w:val="28"/>
          <w:lang w:eastAsia="en-US"/>
        </w:rPr>
        <w:t>нарушени</w:t>
      </w:r>
      <w:r w:rsidRPr="001F5A28">
        <w:rPr>
          <w:rFonts w:eastAsiaTheme="minorHAnsi"/>
          <w:iCs/>
          <w:sz w:val="28"/>
          <w:szCs w:val="28"/>
          <w:lang w:eastAsia="en-US"/>
        </w:rPr>
        <w:t>я</w:t>
      </w:r>
      <w:r w:rsidR="001F50A5" w:rsidRPr="001F5A28">
        <w:rPr>
          <w:rFonts w:eastAsiaTheme="minorHAnsi"/>
          <w:iCs/>
          <w:sz w:val="28"/>
          <w:szCs w:val="28"/>
          <w:lang w:eastAsia="en-US"/>
        </w:rPr>
        <w:t xml:space="preserve"> при </w:t>
      </w:r>
      <w:r w:rsidR="001F50A5" w:rsidRPr="001F5A28">
        <w:rPr>
          <w:rFonts w:eastAsiaTheme="minorHAnsi"/>
          <w:bCs/>
          <w:sz w:val="28"/>
          <w:szCs w:val="28"/>
          <w:lang w:eastAsia="en-US"/>
        </w:rPr>
        <w:t xml:space="preserve">заполнении и </w:t>
      </w:r>
      <w:r w:rsidRPr="001F5A28">
        <w:rPr>
          <w:rFonts w:eastAsiaTheme="minorHAnsi"/>
          <w:bCs/>
          <w:sz w:val="28"/>
          <w:szCs w:val="28"/>
          <w:lang w:eastAsia="en-US"/>
        </w:rPr>
        <w:t>ведении регистров бухгалтерского учета</w:t>
      </w:r>
      <w:r w:rsidR="001E20A4" w:rsidRPr="001F5A28">
        <w:rPr>
          <w:rFonts w:eastAsiaTheme="minorHAnsi"/>
          <w:bCs/>
          <w:sz w:val="28"/>
          <w:szCs w:val="28"/>
          <w:lang w:eastAsia="en-US"/>
        </w:rPr>
        <w:t xml:space="preserve"> (не все обязательные реквизиты заполнены в а/отчетах, журналах-ордерах, карточках учета ОС и пр.)</w:t>
      </w:r>
      <w:r w:rsidR="001F50A5" w:rsidRPr="001F5A28">
        <w:rPr>
          <w:rFonts w:eastAsiaTheme="minorHAnsi"/>
          <w:bCs/>
          <w:sz w:val="28"/>
          <w:szCs w:val="28"/>
          <w:lang w:eastAsia="en-US"/>
        </w:rPr>
        <w:t xml:space="preserve">; </w:t>
      </w:r>
      <w:r w:rsidR="001F50A5" w:rsidRPr="001F5A28">
        <w:rPr>
          <w:bCs/>
          <w:sz w:val="28"/>
          <w:szCs w:val="28"/>
        </w:rPr>
        <w:t xml:space="preserve">при </w:t>
      </w:r>
      <w:r w:rsidR="001E20A4" w:rsidRPr="001F5A28">
        <w:rPr>
          <w:bCs/>
          <w:sz w:val="28"/>
          <w:szCs w:val="28"/>
        </w:rPr>
        <w:t xml:space="preserve">проведении </w:t>
      </w:r>
      <w:r w:rsidR="001F50A5" w:rsidRPr="001F5A28">
        <w:rPr>
          <w:bCs/>
          <w:sz w:val="28"/>
          <w:szCs w:val="28"/>
        </w:rPr>
        <w:t>инвентаризации материальных активов и финансовых обязательств</w:t>
      </w:r>
      <w:r w:rsidR="00352075" w:rsidRPr="001F5A28">
        <w:rPr>
          <w:bCs/>
          <w:sz w:val="28"/>
          <w:szCs w:val="28"/>
        </w:rPr>
        <w:t xml:space="preserve"> </w:t>
      </w:r>
      <w:r w:rsidR="001E20A4" w:rsidRPr="001F5A28">
        <w:rPr>
          <w:bCs/>
          <w:sz w:val="28"/>
          <w:szCs w:val="28"/>
        </w:rPr>
        <w:t>(материально-ответственное лицо включено в состав инвентаризационной комиссии)</w:t>
      </w:r>
      <w:r w:rsidR="00A523D2" w:rsidRPr="001F5A28">
        <w:rPr>
          <w:bCs/>
          <w:sz w:val="28"/>
          <w:szCs w:val="28"/>
        </w:rPr>
        <w:t>;</w:t>
      </w:r>
      <w:proofErr w:type="gramEnd"/>
      <w:r w:rsidR="006D5E3D" w:rsidRPr="001F5A28">
        <w:rPr>
          <w:bCs/>
          <w:sz w:val="28"/>
          <w:szCs w:val="28"/>
        </w:rPr>
        <w:t xml:space="preserve"> не</w:t>
      </w:r>
      <w:r w:rsidR="00D87CC2" w:rsidRPr="001F5A28">
        <w:rPr>
          <w:bCs/>
          <w:sz w:val="28"/>
          <w:szCs w:val="28"/>
        </w:rPr>
        <w:t xml:space="preserve"> </w:t>
      </w:r>
      <w:r w:rsidR="00A523D2" w:rsidRPr="001F5A28">
        <w:rPr>
          <w:bCs/>
          <w:sz w:val="28"/>
          <w:szCs w:val="28"/>
        </w:rPr>
        <w:t>формир</w:t>
      </w:r>
      <w:r w:rsidR="00D87CC2" w:rsidRPr="001F5A28">
        <w:rPr>
          <w:bCs/>
          <w:sz w:val="28"/>
          <w:szCs w:val="28"/>
        </w:rPr>
        <w:t>овался</w:t>
      </w:r>
      <w:r w:rsidR="006D5E3D" w:rsidRPr="001F5A28">
        <w:rPr>
          <w:bCs/>
          <w:sz w:val="28"/>
          <w:szCs w:val="28"/>
        </w:rPr>
        <w:t xml:space="preserve"> резерв отпусков</w:t>
      </w:r>
      <w:r w:rsidR="00A523D2" w:rsidRPr="001F5A28">
        <w:rPr>
          <w:bCs/>
          <w:sz w:val="28"/>
          <w:szCs w:val="28"/>
        </w:rPr>
        <w:t xml:space="preserve">; </w:t>
      </w:r>
      <w:r w:rsidR="00A523D2" w:rsidRPr="001F5A28">
        <w:rPr>
          <w:sz w:val="28"/>
          <w:szCs w:val="28"/>
        </w:rPr>
        <w:t>допускается применение неунифицированных бланков первичных учетных документов, не утвержденных учетной политикой учреждения.</w:t>
      </w:r>
    </w:p>
    <w:p w:rsidR="00C82675" w:rsidRPr="001F5A28" w:rsidRDefault="00C82675" w:rsidP="00370AAF">
      <w:pPr>
        <w:widowControl/>
        <w:autoSpaceDE/>
        <w:autoSpaceDN/>
        <w:adjustRightInd/>
        <w:spacing w:line="271" w:lineRule="auto"/>
        <w:rPr>
          <w:sz w:val="28"/>
          <w:szCs w:val="28"/>
        </w:rPr>
      </w:pPr>
      <w:r w:rsidRPr="001F5A28">
        <w:rPr>
          <w:b/>
          <w:sz w:val="28"/>
          <w:szCs w:val="28"/>
          <w:u w:val="single"/>
        </w:rPr>
        <w:t>По группе 3</w:t>
      </w:r>
      <w:r w:rsidRPr="001F5A28">
        <w:rPr>
          <w:sz w:val="28"/>
          <w:szCs w:val="28"/>
        </w:rPr>
        <w:t xml:space="preserve"> «Нарушения в сфере управления и распоряжения муниципальной собственностью» выявлено 1 нарушение на сумму </w:t>
      </w:r>
      <w:r w:rsidRPr="001F5A28">
        <w:rPr>
          <w:b/>
          <w:sz w:val="28"/>
          <w:szCs w:val="28"/>
        </w:rPr>
        <w:t>656,413</w:t>
      </w:r>
      <w:r w:rsidRPr="001F5A28">
        <w:rPr>
          <w:sz w:val="28"/>
          <w:szCs w:val="28"/>
        </w:rPr>
        <w:t xml:space="preserve"> тыс. руб. (МАУ ИИК «Восход» не зарегистрировало право оперативного управления </w:t>
      </w:r>
      <w:r w:rsidRPr="001F5A28">
        <w:rPr>
          <w:sz w:val="28"/>
          <w:szCs w:val="28"/>
        </w:rPr>
        <w:lastRenderedPageBreak/>
        <w:t>нежилыми помещениями, переданными ему учредителем</w:t>
      </w:r>
      <w:r w:rsidR="006203C9" w:rsidRPr="001F5A28">
        <w:rPr>
          <w:sz w:val="28"/>
          <w:szCs w:val="28"/>
        </w:rPr>
        <w:t xml:space="preserve"> </w:t>
      </w:r>
      <w:r w:rsidRPr="001F5A28">
        <w:rPr>
          <w:sz w:val="28"/>
          <w:szCs w:val="28"/>
        </w:rPr>
        <w:t>в едином государственном реестре прав на недвижимое имущество и сделок с ним</w:t>
      </w:r>
      <w:r w:rsidR="006203C9" w:rsidRPr="001F5A28">
        <w:rPr>
          <w:sz w:val="28"/>
          <w:szCs w:val="28"/>
        </w:rPr>
        <w:t xml:space="preserve">). </w:t>
      </w:r>
    </w:p>
    <w:p w:rsidR="00E719E0" w:rsidRPr="001F5A28" w:rsidRDefault="00E719E0" w:rsidP="00370AAF">
      <w:pPr>
        <w:widowControl/>
        <w:spacing w:line="271" w:lineRule="auto"/>
        <w:rPr>
          <w:sz w:val="28"/>
          <w:szCs w:val="28"/>
        </w:rPr>
      </w:pPr>
      <w:r w:rsidRPr="001F5A28">
        <w:rPr>
          <w:b/>
          <w:sz w:val="28"/>
          <w:szCs w:val="28"/>
          <w:u w:val="single"/>
        </w:rPr>
        <w:t>По группе 4</w:t>
      </w:r>
      <w:r w:rsidRPr="001F5A28">
        <w:rPr>
          <w:sz w:val="28"/>
          <w:szCs w:val="28"/>
        </w:rPr>
        <w:t xml:space="preserve"> «Нарушения при осуществлении муниципальных закупок» выявлено </w:t>
      </w:r>
      <w:r w:rsidR="00404A7D" w:rsidRPr="001F5A28">
        <w:rPr>
          <w:sz w:val="28"/>
          <w:szCs w:val="28"/>
        </w:rPr>
        <w:t>4</w:t>
      </w:r>
      <w:r w:rsidRPr="001F5A28">
        <w:rPr>
          <w:sz w:val="28"/>
          <w:szCs w:val="28"/>
        </w:rPr>
        <w:t>4 нарушени</w:t>
      </w:r>
      <w:r w:rsidR="0031644C">
        <w:rPr>
          <w:sz w:val="28"/>
          <w:szCs w:val="28"/>
        </w:rPr>
        <w:t>я</w:t>
      </w:r>
      <w:r w:rsidR="00AB0064" w:rsidRPr="00AB0064">
        <w:rPr>
          <w:sz w:val="28"/>
          <w:szCs w:val="28"/>
        </w:rPr>
        <w:t xml:space="preserve"> </w:t>
      </w:r>
      <w:r w:rsidR="00AB0064" w:rsidRPr="001F5A28">
        <w:rPr>
          <w:sz w:val="28"/>
          <w:szCs w:val="28"/>
        </w:rPr>
        <w:t xml:space="preserve">на сумму </w:t>
      </w:r>
      <w:r w:rsidR="00AB0064" w:rsidRPr="001F5A28">
        <w:rPr>
          <w:b/>
          <w:sz w:val="28"/>
          <w:szCs w:val="28"/>
        </w:rPr>
        <w:t>4 826,880</w:t>
      </w:r>
      <w:r w:rsidR="00AB0064">
        <w:rPr>
          <w:sz w:val="28"/>
          <w:szCs w:val="28"/>
        </w:rPr>
        <w:t xml:space="preserve"> тыс. руб., что составило</w:t>
      </w:r>
      <w:r w:rsidRPr="001F5A28">
        <w:rPr>
          <w:sz w:val="28"/>
          <w:szCs w:val="28"/>
        </w:rPr>
        <w:t xml:space="preserve"> </w:t>
      </w:r>
      <w:r w:rsidR="00404A7D" w:rsidRPr="001F5A28">
        <w:rPr>
          <w:sz w:val="28"/>
          <w:szCs w:val="28"/>
        </w:rPr>
        <w:t>3,8</w:t>
      </w:r>
      <w:r w:rsidRPr="001F5A28">
        <w:rPr>
          <w:sz w:val="28"/>
          <w:szCs w:val="28"/>
        </w:rPr>
        <w:t>% от общего к</w:t>
      </w:r>
      <w:r w:rsidR="00AB0064">
        <w:rPr>
          <w:sz w:val="28"/>
          <w:szCs w:val="28"/>
        </w:rPr>
        <w:t>оличества выявленных нарушений</w:t>
      </w:r>
      <w:bookmarkStart w:id="0" w:name="_GoBack"/>
      <w:bookmarkEnd w:id="0"/>
      <w:r w:rsidRPr="001F5A28">
        <w:rPr>
          <w:sz w:val="28"/>
          <w:szCs w:val="28"/>
        </w:rPr>
        <w:t>. Нарушения сложились при исполнении заказчиками муниципальных контрактов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E719E0" w:rsidRPr="001F5A28" w:rsidRDefault="00E719E0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>Основными нарушениями стали:</w:t>
      </w:r>
    </w:p>
    <w:p w:rsidR="00404A7D" w:rsidRPr="001F5A28" w:rsidRDefault="00404A7D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- заключение муниципального контракта раньше размещения плана-графика закупок в ЕИС</w:t>
      </w:r>
      <w:r w:rsidR="00A6244B" w:rsidRPr="001F5A28">
        <w:rPr>
          <w:sz w:val="28"/>
          <w:szCs w:val="28"/>
        </w:rPr>
        <w:t xml:space="preserve"> на сумму 5,0 тыс. руб.</w:t>
      </w:r>
      <w:r w:rsidRPr="001F5A28">
        <w:rPr>
          <w:sz w:val="28"/>
          <w:szCs w:val="28"/>
        </w:rPr>
        <w:t>;</w:t>
      </w:r>
    </w:p>
    <w:p w:rsidR="00404A7D" w:rsidRPr="001F5A28" w:rsidRDefault="00404A7D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="00A6244B" w:rsidRPr="001F5A28">
        <w:rPr>
          <w:sz w:val="28"/>
          <w:szCs w:val="28"/>
        </w:rPr>
        <w:t>с</w:t>
      </w:r>
      <w:r w:rsidR="00A6244B" w:rsidRPr="001F5A28">
        <w:rPr>
          <w:rFonts w:eastAsia="Calibri"/>
          <w:bCs/>
          <w:sz w:val="28"/>
          <w:szCs w:val="28"/>
        </w:rPr>
        <w:t xml:space="preserve">ведения, указанные в документах, размещенных в </w:t>
      </w:r>
      <w:r w:rsidR="00735B82" w:rsidRPr="001F5A28">
        <w:rPr>
          <w:sz w:val="28"/>
          <w:szCs w:val="28"/>
        </w:rPr>
        <w:t>ЕИС</w:t>
      </w:r>
      <w:r w:rsidR="00C02846" w:rsidRPr="001F5A28">
        <w:rPr>
          <w:rFonts w:eastAsia="Calibri"/>
          <w:bCs/>
          <w:sz w:val="28"/>
          <w:szCs w:val="28"/>
        </w:rPr>
        <w:t xml:space="preserve"> </w:t>
      </w:r>
      <w:r w:rsidR="00A6244B" w:rsidRPr="001F5A28">
        <w:rPr>
          <w:rFonts w:eastAsia="Calibri"/>
          <w:bCs/>
          <w:sz w:val="28"/>
          <w:szCs w:val="28"/>
        </w:rPr>
        <w:t xml:space="preserve">(акт приемки выполненных работ, экспертное заключение приемочной комиссии МБУК ДК «Прогресс») не соответствуют друг другу по видам работ и по стоимости на сумму </w:t>
      </w:r>
      <w:r w:rsidR="00A6244B" w:rsidRPr="001F5A28">
        <w:rPr>
          <w:sz w:val="28"/>
          <w:szCs w:val="28"/>
        </w:rPr>
        <w:t>4 82</w:t>
      </w:r>
      <w:r w:rsidR="00370AAF" w:rsidRPr="001F5A28">
        <w:rPr>
          <w:sz w:val="28"/>
          <w:szCs w:val="28"/>
        </w:rPr>
        <w:t>1</w:t>
      </w:r>
      <w:r w:rsidR="00A6244B" w:rsidRPr="001F5A28">
        <w:rPr>
          <w:sz w:val="28"/>
          <w:szCs w:val="28"/>
        </w:rPr>
        <w:t>,880</w:t>
      </w:r>
      <w:r w:rsidR="00A6244B" w:rsidRPr="001F5A28">
        <w:rPr>
          <w:rFonts w:eastAsia="Calibri"/>
          <w:bCs/>
          <w:sz w:val="28"/>
          <w:szCs w:val="28"/>
        </w:rPr>
        <w:t xml:space="preserve"> тыс. руб.;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Нецелевого использования средств бюджета городского округа в результате проведения проверок не выявлено. </w:t>
      </w:r>
    </w:p>
    <w:p w:rsidR="00E719E0" w:rsidRPr="00003BB2" w:rsidRDefault="00E719E0" w:rsidP="00370AAF">
      <w:pPr>
        <w:spacing w:line="271" w:lineRule="auto"/>
        <w:rPr>
          <w:sz w:val="28"/>
          <w:szCs w:val="28"/>
        </w:rPr>
      </w:pPr>
      <w:proofErr w:type="gramStart"/>
      <w:r w:rsidRPr="001F5A28">
        <w:rPr>
          <w:rFonts w:eastAsia="Calibri"/>
          <w:sz w:val="28"/>
          <w:szCs w:val="28"/>
        </w:rPr>
        <w:t>В целях принятия мер по устранению выявленных нарушений</w:t>
      </w:r>
      <w:r w:rsidRPr="001F5A28">
        <w:rPr>
          <w:sz w:val="28"/>
          <w:szCs w:val="28"/>
        </w:rPr>
        <w:t xml:space="preserve"> и недопущению их в дальнейшем руководителям</w:t>
      </w:r>
      <w:r w:rsidR="00A447BF" w:rsidRPr="001F5A28">
        <w:rPr>
          <w:sz w:val="28"/>
          <w:szCs w:val="28"/>
        </w:rPr>
        <w:t xml:space="preserve"> объектов контроля направлены 13</w:t>
      </w:r>
      <w:r w:rsidRPr="001F5A28">
        <w:rPr>
          <w:sz w:val="28"/>
          <w:szCs w:val="28"/>
        </w:rPr>
        <w:t xml:space="preserve"> представлений,</w:t>
      </w:r>
      <w:r w:rsidR="00A447BF" w:rsidRPr="001F5A28">
        <w:rPr>
          <w:sz w:val="28"/>
          <w:szCs w:val="28"/>
        </w:rPr>
        <w:t xml:space="preserve"> 1 предписание,</w:t>
      </w:r>
      <w:r w:rsidRPr="001F5A28">
        <w:rPr>
          <w:sz w:val="28"/>
          <w:szCs w:val="28"/>
        </w:rPr>
        <w:t xml:space="preserve"> 2</w:t>
      </w:r>
      <w:r w:rsidR="00A447BF" w:rsidRPr="001F5A28">
        <w:rPr>
          <w:sz w:val="28"/>
          <w:szCs w:val="28"/>
        </w:rPr>
        <w:t>4</w:t>
      </w:r>
      <w:r w:rsidRPr="001F5A28">
        <w:rPr>
          <w:sz w:val="28"/>
          <w:szCs w:val="28"/>
        </w:rPr>
        <w:t xml:space="preserve"> информационных письма </w:t>
      </w:r>
      <w:r w:rsidR="006D5E3D" w:rsidRPr="001F5A28">
        <w:rPr>
          <w:sz w:val="28"/>
          <w:szCs w:val="28"/>
        </w:rPr>
        <w:t xml:space="preserve">направлены </w:t>
      </w:r>
      <w:r w:rsidRPr="001F5A28">
        <w:rPr>
          <w:sz w:val="28"/>
          <w:szCs w:val="28"/>
        </w:rPr>
        <w:t xml:space="preserve">в Думу </w:t>
      </w:r>
      <w:proofErr w:type="spellStart"/>
      <w:r w:rsidRPr="001F5A28">
        <w:rPr>
          <w:sz w:val="28"/>
          <w:szCs w:val="28"/>
        </w:rPr>
        <w:t>Арсеньевского</w:t>
      </w:r>
      <w:proofErr w:type="spellEnd"/>
      <w:r w:rsidRPr="001F5A28">
        <w:rPr>
          <w:sz w:val="28"/>
          <w:szCs w:val="28"/>
        </w:rPr>
        <w:t xml:space="preserve"> городского округа</w:t>
      </w:r>
      <w:r w:rsidR="00A523D2" w:rsidRPr="001F5A28">
        <w:rPr>
          <w:sz w:val="28"/>
          <w:szCs w:val="28"/>
        </w:rPr>
        <w:t xml:space="preserve">, </w:t>
      </w:r>
      <w:r w:rsidRPr="001F5A28">
        <w:rPr>
          <w:sz w:val="28"/>
          <w:szCs w:val="28"/>
        </w:rPr>
        <w:t xml:space="preserve">Главе </w:t>
      </w:r>
      <w:proofErr w:type="spellStart"/>
      <w:r w:rsidRPr="001F5A28">
        <w:rPr>
          <w:sz w:val="28"/>
          <w:szCs w:val="28"/>
        </w:rPr>
        <w:t>Арсеньевского</w:t>
      </w:r>
      <w:proofErr w:type="spellEnd"/>
      <w:r w:rsidRPr="001F5A28">
        <w:rPr>
          <w:sz w:val="28"/>
          <w:szCs w:val="28"/>
        </w:rPr>
        <w:t xml:space="preserve"> городского округа</w:t>
      </w:r>
      <w:r w:rsidR="0037317F" w:rsidRPr="001F5A28">
        <w:rPr>
          <w:sz w:val="28"/>
          <w:szCs w:val="28"/>
        </w:rPr>
        <w:t>, начальнику Управления образования администрации АГО, начальнику управления имущественных отношения администрации АГО</w:t>
      </w:r>
      <w:r w:rsidRPr="001F5A28">
        <w:rPr>
          <w:sz w:val="28"/>
          <w:szCs w:val="28"/>
        </w:rPr>
        <w:t>.</w:t>
      </w:r>
      <w:proofErr w:type="gramEnd"/>
      <w:r w:rsidRPr="001F5A28">
        <w:rPr>
          <w:sz w:val="28"/>
          <w:szCs w:val="28"/>
        </w:rPr>
        <w:t xml:space="preserve"> По итогам </w:t>
      </w:r>
      <w:r w:rsidR="0037317F" w:rsidRPr="001F5A28">
        <w:rPr>
          <w:sz w:val="28"/>
          <w:szCs w:val="28"/>
        </w:rPr>
        <w:t>4</w:t>
      </w:r>
      <w:r w:rsidRPr="001F5A28">
        <w:rPr>
          <w:sz w:val="28"/>
          <w:szCs w:val="28"/>
        </w:rPr>
        <w:t xml:space="preserve"> проверок материалы направлены в Прокуратуру города Арсеньева</w:t>
      </w:r>
      <w:r w:rsidR="0037317F" w:rsidRPr="001F5A28">
        <w:rPr>
          <w:sz w:val="28"/>
          <w:szCs w:val="28"/>
        </w:rPr>
        <w:t xml:space="preserve"> и </w:t>
      </w:r>
      <w:r w:rsidR="006D5E3D" w:rsidRPr="001F5A28">
        <w:rPr>
          <w:sz w:val="28"/>
          <w:szCs w:val="28"/>
        </w:rPr>
        <w:t xml:space="preserve">другие </w:t>
      </w:r>
      <w:r w:rsidR="0037317F" w:rsidRPr="001F5A28">
        <w:rPr>
          <w:sz w:val="28"/>
          <w:szCs w:val="28"/>
        </w:rPr>
        <w:t>правоохранительные органы</w:t>
      </w:r>
      <w:r w:rsidRPr="001F5A28">
        <w:rPr>
          <w:sz w:val="28"/>
          <w:szCs w:val="28"/>
        </w:rPr>
        <w:t>, для дачи правовой оцен</w:t>
      </w:r>
      <w:r w:rsidR="0037317F" w:rsidRPr="001F5A28">
        <w:rPr>
          <w:sz w:val="28"/>
          <w:szCs w:val="28"/>
        </w:rPr>
        <w:t xml:space="preserve">ки и принятия мер </w:t>
      </w:r>
      <w:r w:rsidR="0037317F" w:rsidRPr="00003BB2">
        <w:rPr>
          <w:sz w:val="28"/>
          <w:szCs w:val="28"/>
        </w:rPr>
        <w:t>реагирования.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003BB2">
        <w:rPr>
          <w:sz w:val="28"/>
          <w:szCs w:val="28"/>
        </w:rPr>
        <w:t>По результатам направленных представлений объектами</w:t>
      </w:r>
      <w:r w:rsidRPr="001F5A28">
        <w:rPr>
          <w:sz w:val="28"/>
          <w:szCs w:val="28"/>
        </w:rPr>
        <w:t xml:space="preserve"> проверок устранены </w:t>
      </w:r>
      <w:r w:rsidR="002F1E16" w:rsidRPr="001F5A28">
        <w:rPr>
          <w:sz w:val="28"/>
          <w:szCs w:val="28"/>
        </w:rPr>
        <w:t>69</w:t>
      </w:r>
      <w:r w:rsidRPr="001F5A28">
        <w:rPr>
          <w:sz w:val="28"/>
          <w:szCs w:val="28"/>
        </w:rPr>
        <w:t xml:space="preserve"> нарушения на общую сумму </w:t>
      </w:r>
      <w:r w:rsidR="002C4DDD" w:rsidRPr="001F5A28">
        <w:rPr>
          <w:sz w:val="28"/>
          <w:szCs w:val="28"/>
        </w:rPr>
        <w:t>31 182,13</w:t>
      </w:r>
      <w:r w:rsidRPr="001F5A28">
        <w:rPr>
          <w:sz w:val="28"/>
          <w:szCs w:val="28"/>
        </w:rPr>
        <w:t xml:space="preserve"> тыс. руб., что составило </w:t>
      </w:r>
      <w:r w:rsidR="002C4DDD" w:rsidRPr="001F5A28">
        <w:rPr>
          <w:sz w:val="28"/>
          <w:szCs w:val="28"/>
        </w:rPr>
        <w:t>6</w:t>
      </w:r>
      <w:r w:rsidR="002F1E16" w:rsidRPr="001F5A28">
        <w:rPr>
          <w:sz w:val="28"/>
          <w:szCs w:val="28"/>
        </w:rPr>
        <w:t>6</w:t>
      </w:r>
      <w:r w:rsidR="002C4DDD" w:rsidRPr="001F5A28">
        <w:rPr>
          <w:sz w:val="28"/>
          <w:szCs w:val="28"/>
        </w:rPr>
        <w:t>,3</w:t>
      </w:r>
      <w:r w:rsidRPr="001F5A28">
        <w:rPr>
          <w:sz w:val="28"/>
          <w:szCs w:val="28"/>
        </w:rPr>
        <w:t>% от выявленных нарушений</w:t>
      </w:r>
      <w:r w:rsidR="00075040" w:rsidRPr="001F5A28">
        <w:rPr>
          <w:sz w:val="28"/>
          <w:szCs w:val="28"/>
        </w:rPr>
        <w:t xml:space="preserve"> (86,4% от общей суммы выявленных нарушений)</w:t>
      </w:r>
      <w:r w:rsidRPr="001F5A28">
        <w:rPr>
          <w:sz w:val="28"/>
          <w:szCs w:val="28"/>
        </w:rPr>
        <w:t xml:space="preserve">. В бюджет </w:t>
      </w:r>
      <w:r w:rsidR="002C4DDD" w:rsidRPr="001F5A28">
        <w:rPr>
          <w:sz w:val="28"/>
          <w:szCs w:val="28"/>
        </w:rPr>
        <w:t xml:space="preserve">городского округа </w:t>
      </w:r>
      <w:r w:rsidR="00A523D2" w:rsidRPr="001F5A28">
        <w:rPr>
          <w:sz w:val="28"/>
          <w:szCs w:val="28"/>
        </w:rPr>
        <w:t xml:space="preserve">возмещены </w:t>
      </w:r>
      <w:r w:rsidRPr="001F5A28">
        <w:rPr>
          <w:sz w:val="28"/>
          <w:szCs w:val="28"/>
        </w:rPr>
        <w:t xml:space="preserve">средства в сумме </w:t>
      </w:r>
      <w:r w:rsidR="002C7D16" w:rsidRPr="001F5A28">
        <w:rPr>
          <w:sz w:val="28"/>
          <w:szCs w:val="28"/>
        </w:rPr>
        <w:t>554,700</w:t>
      </w:r>
      <w:r w:rsidRPr="001F5A28">
        <w:rPr>
          <w:sz w:val="28"/>
          <w:szCs w:val="28"/>
        </w:rPr>
        <w:t xml:space="preserve"> тыс. руб.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proofErr w:type="gramStart"/>
      <w:r w:rsidRPr="001F5A28">
        <w:rPr>
          <w:sz w:val="28"/>
          <w:szCs w:val="28"/>
        </w:rPr>
        <w:t xml:space="preserve">К дисциплинарной ответственности привлечены </w:t>
      </w:r>
      <w:r w:rsidR="002C4DDD" w:rsidRPr="001F5A28">
        <w:rPr>
          <w:sz w:val="28"/>
          <w:szCs w:val="28"/>
        </w:rPr>
        <w:t>5 должностных лиц</w:t>
      </w:r>
      <w:r w:rsidRPr="001F5A28">
        <w:rPr>
          <w:sz w:val="28"/>
          <w:szCs w:val="28"/>
        </w:rPr>
        <w:t>.</w:t>
      </w:r>
      <w:proofErr w:type="gramEnd"/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b/>
          <w:sz w:val="28"/>
          <w:szCs w:val="28"/>
        </w:rPr>
        <w:t>2.2. Проверка финансово-хозяйственной деятельности учреждений</w:t>
      </w:r>
      <w:r w:rsidR="002A060A" w:rsidRPr="001F5A28">
        <w:rPr>
          <w:b/>
          <w:sz w:val="28"/>
          <w:szCs w:val="28"/>
        </w:rPr>
        <w:t>, в том числе правильности и обоснованности расходов по оплате труда</w:t>
      </w:r>
      <w:r w:rsidRPr="001F5A28">
        <w:rPr>
          <w:sz w:val="28"/>
          <w:szCs w:val="28"/>
        </w:rPr>
        <w:t>.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В отчетном периоде по вопросам финансово-хозяйс</w:t>
      </w:r>
      <w:r w:rsidR="002A060A" w:rsidRPr="001F5A28">
        <w:rPr>
          <w:sz w:val="28"/>
          <w:szCs w:val="28"/>
        </w:rPr>
        <w:t>твенной деятельности учреждений проведено 3</w:t>
      </w:r>
      <w:r w:rsidRPr="001F5A28">
        <w:rPr>
          <w:sz w:val="28"/>
          <w:szCs w:val="28"/>
        </w:rPr>
        <w:t xml:space="preserve"> контрольных мероприяти</w:t>
      </w:r>
      <w:r w:rsidR="002A060A" w:rsidRPr="001F5A28">
        <w:rPr>
          <w:sz w:val="28"/>
          <w:szCs w:val="28"/>
        </w:rPr>
        <w:t>я</w:t>
      </w:r>
      <w:r w:rsidR="00800A19" w:rsidRPr="001F5A28">
        <w:rPr>
          <w:sz w:val="28"/>
          <w:szCs w:val="28"/>
        </w:rPr>
        <w:t>,</w:t>
      </w:r>
      <w:r w:rsidR="002A060A" w:rsidRPr="001F5A28">
        <w:rPr>
          <w:sz w:val="28"/>
          <w:szCs w:val="28"/>
        </w:rPr>
        <w:t xml:space="preserve"> по вопросам правильности и обоснованности расходов по оплате труда – 3 контрольных мероприятия</w:t>
      </w:r>
      <w:r w:rsidRPr="001F5A28">
        <w:rPr>
          <w:sz w:val="28"/>
          <w:szCs w:val="28"/>
        </w:rPr>
        <w:t xml:space="preserve">. </w:t>
      </w:r>
      <w:r w:rsidR="002A060A" w:rsidRPr="001F5A28">
        <w:rPr>
          <w:sz w:val="28"/>
          <w:szCs w:val="28"/>
        </w:rPr>
        <w:t>В разрезе учреждений (объектов проверки) информация представлена ниже.</w:t>
      </w:r>
    </w:p>
    <w:p w:rsidR="00CB3EE3" w:rsidRPr="001F5A28" w:rsidRDefault="0014513C" w:rsidP="00370AAF">
      <w:pPr>
        <w:spacing w:line="271" w:lineRule="auto"/>
        <w:rPr>
          <w:i/>
          <w:sz w:val="28"/>
          <w:szCs w:val="28"/>
        </w:rPr>
      </w:pPr>
      <w:r w:rsidRPr="001F5A28">
        <w:rPr>
          <w:i/>
          <w:sz w:val="28"/>
          <w:szCs w:val="28"/>
        </w:rPr>
        <w:t>2.2.</w:t>
      </w:r>
      <w:r w:rsidR="009F1F58" w:rsidRPr="001F5A28">
        <w:rPr>
          <w:i/>
          <w:sz w:val="28"/>
          <w:szCs w:val="28"/>
        </w:rPr>
        <w:t>1</w:t>
      </w:r>
      <w:r w:rsidRPr="001F5A28">
        <w:rPr>
          <w:i/>
          <w:sz w:val="28"/>
          <w:szCs w:val="28"/>
        </w:rPr>
        <w:t xml:space="preserve">. Проверка финансово-хозяйственной деятельности муниципального дошкольного образовательного бюджетного учреждения «Центр развития </w:t>
      </w:r>
      <w:r w:rsidRPr="001F5A28">
        <w:rPr>
          <w:i/>
          <w:sz w:val="28"/>
          <w:szCs w:val="28"/>
        </w:rPr>
        <w:lastRenderedPageBreak/>
        <w:t xml:space="preserve">ребенка – детский сад №26 «Росинка» </w:t>
      </w:r>
      <w:proofErr w:type="spellStart"/>
      <w:r w:rsidRPr="001F5A28">
        <w:rPr>
          <w:i/>
          <w:sz w:val="28"/>
          <w:szCs w:val="28"/>
        </w:rPr>
        <w:t>Арсеньевского</w:t>
      </w:r>
      <w:proofErr w:type="spellEnd"/>
      <w:r w:rsidRPr="001F5A28">
        <w:rPr>
          <w:i/>
          <w:sz w:val="28"/>
          <w:szCs w:val="28"/>
        </w:rPr>
        <w:t xml:space="preserve"> городского округа» за 2022 год</w:t>
      </w:r>
      <w:r w:rsidR="002C7A1D" w:rsidRPr="001F5A28">
        <w:rPr>
          <w:i/>
          <w:sz w:val="28"/>
          <w:szCs w:val="28"/>
        </w:rPr>
        <w:t>.</w:t>
      </w:r>
    </w:p>
    <w:p w:rsidR="002C7A1D" w:rsidRPr="001F5A28" w:rsidRDefault="002C7A1D" w:rsidP="002C7A1D">
      <w:pPr>
        <w:spacing w:line="271" w:lineRule="auto"/>
        <w:rPr>
          <w:bCs/>
          <w:sz w:val="28"/>
          <w:szCs w:val="28"/>
        </w:rPr>
      </w:pPr>
      <w:r w:rsidRPr="001F5A28">
        <w:rPr>
          <w:bCs/>
          <w:sz w:val="28"/>
          <w:szCs w:val="28"/>
        </w:rPr>
        <w:t xml:space="preserve">Объем проверенных средств составил </w:t>
      </w:r>
      <w:r w:rsidR="006D4908" w:rsidRPr="001F5A28">
        <w:rPr>
          <w:bCs/>
          <w:sz w:val="28"/>
          <w:szCs w:val="28"/>
        </w:rPr>
        <w:t>23 538,847</w:t>
      </w:r>
      <w:r w:rsidRPr="001F5A28">
        <w:rPr>
          <w:bCs/>
          <w:sz w:val="28"/>
          <w:szCs w:val="28"/>
        </w:rPr>
        <w:t xml:space="preserve"> тыс</w:t>
      </w:r>
      <w:r w:rsidRPr="001F5A28">
        <w:rPr>
          <w:b/>
          <w:bCs/>
          <w:sz w:val="28"/>
          <w:szCs w:val="28"/>
        </w:rPr>
        <w:t>.</w:t>
      </w:r>
      <w:r w:rsidRPr="001F5A28">
        <w:rPr>
          <w:bCs/>
          <w:sz w:val="28"/>
          <w:szCs w:val="28"/>
        </w:rPr>
        <w:t xml:space="preserve"> руб.</w:t>
      </w:r>
    </w:p>
    <w:p w:rsidR="001B1EF4" w:rsidRPr="001F5A28" w:rsidRDefault="001B1EF4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По результатам проверки нарушений и недостатков не установлено.</w:t>
      </w:r>
    </w:p>
    <w:p w:rsidR="009F1F58" w:rsidRPr="001F5A28" w:rsidRDefault="009F1F58" w:rsidP="00370AAF">
      <w:pPr>
        <w:spacing w:line="271" w:lineRule="auto"/>
        <w:rPr>
          <w:i/>
          <w:sz w:val="28"/>
          <w:szCs w:val="28"/>
        </w:rPr>
      </w:pPr>
      <w:r w:rsidRPr="001F5A28">
        <w:rPr>
          <w:i/>
          <w:sz w:val="28"/>
          <w:szCs w:val="28"/>
        </w:rPr>
        <w:t>2.2.2. Проверка целевого и эффективного использования средств субсидий в 2022 году Муниципальному автономному учреждению «Информационно-издательский комплекс «Восход» (далее – МАУ ИИК «Восход»).</w:t>
      </w:r>
    </w:p>
    <w:p w:rsidR="002C7A1D" w:rsidRPr="001F5A28" w:rsidRDefault="002C7A1D" w:rsidP="002C7A1D">
      <w:pPr>
        <w:spacing w:line="271" w:lineRule="auto"/>
        <w:rPr>
          <w:bCs/>
          <w:sz w:val="28"/>
          <w:szCs w:val="28"/>
        </w:rPr>
      </w:pPr>
      <w:r w:rsidRPr="001F5A28">
        <w:rPr>
          <w:bCs/>
          <w:sz w:val="28"/>
          <w:szCs w:val="28"/>
        </w:rPr>
        <w:t xml:space="preserve">Объем проверенных средств составил </w:t>
      </w:r>
      <w:r w:rsidR="006D4908" w:rsidRPr="001F5A28">
        <w:rPr>
          <w:bCs/>
          <w:sz w:val="28"/>
          <w:szCs w:val="28"/>
        </w:rPr>
        <w:t>3 546,835</w:t>
      </w:r>
      <w:r w:rsidRPr="001F5A28">
        <w:rPr>
          <w:bCs/>
          <w:sz w:val="28"/>
          <w:szCs w:val="28"/>
        </w:rPr>
        <w:t xml:space="preserve"> тыс</w:t>
      </w:r>
      <w:r w:rsidRPr="001F5A28">
        <w:rPr>
          <w:b/>
          <w:bCs/>
          <w:sz w:val="28"/>
          <w:szCs w:val="28"/>
        </w:rPr>
        <w:t>.</w:t>
      </w:r>
      <w:r w:rsidRPr="001F5A28">
        <w:rPr>
          <w:bCs/>
          <w:sz w:val="28"/>
          <w:szCs w:val="28"/>
        </w:rPr>
        <w:t xml:space="preserve"> руб.</w:t>
      </w:r>
    </w:p>
    <w:p w:rsidR="009F1F58" w:rsidRPr="001F5A28" w:rsidRDefault="009F1F58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По результатам проверки установлены следующие нарушения и недостатки.</w:t>
      </w:r>
    </w:p>
    <w:p w:rsidR="009F1F58" w:rsidRPr="001F5A28" w:rsidRDefault="009F1F58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rFonts w:eastAsiaTheme="minorHAnsi"/>
          <w:sz w:val="28"/>
          <w:szCs w:val="28"/>
          <w:lang w:eastAsia="en-US"/>
        </w:rPr>
        <w:t>установлены различные размеры окладов работников по должностям входящи</w:t>
      </w:r>
      <w:r w:rsidR="00800A19" w:rsidRPr="001F5A28">
        <w:rPr>
          <w:rFonts w:eastAsiaTheme="minorHAnsi"/>
          <w:sz w:val="28"/>
          <w:szCs w:val="28"/>
          <w:lang w:eastAsia="en-US"/>
        </w:rPr>
        <w:t>м</w:t>
      </w:r>
      <w:r w:rsidRPr="001F5A28">
        <w:rPr>
          <w:rFonts w:eastAsiaTheme="minorHAnsi"/>
          <w:sz w:val="28"/>
          <w:szCs w:val="28"/>
          <w:lang w:eastAsia="en-US"/>
        </w:rPr>
        <w:t xml:space="preserve"> в один и тот же квалификационный уровень профессиональной квалификационной группы, что нарушает </w:t>
      </w:r>
      <w:r w:rsidRPr="001F5A28">
        <w:rPr>
          <w:sz w:val="28"/>
          <w:szCs w:val="28"/>
        </w:rPr>
        <w:t>требования</w:t>
      </w:r>
      <w:r w:rsidRPr="001F5A28">
        <w:rPr>
          <w:rFonts w:eastAsia="Calibri"/>
          <w:sz w:val="28"/>
          <w:szCs w:val="28"/>
        </w:rPr>
        <w:t xml:space="preserve"> </w:t>
      </w:r>
      <w:r w:rsidRPr="001F5A28">
        <w:rPr>
          <w:rFonts w:eastAsiaTheme="minorHAnsi"/>
          <w:sz w:val="28"/>
          <w:szCs w:val="28"/>
          <w:lang w:eastAsia="en-US"/>
        </w:rPr>
        <w:t xml:space="preserve">приказа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  <w:r w:rsidRPr="001F5A28">
        <w:rPr>
          <w:sz w:val="28"/>
          <w:szCs w:val="28"/>
        </w:rPr>
        <w:t>;</w:t>
      </w:r>
    </w:p>
    <w:p w:rsidR="009F1F58" w:rsidRPr="001F5A28" w:rsidRDefault="009F1F58" w:rsidP="00370AAF">
      <w:pPr>
        <w:spacing w:line="271" w:lineRule="auto"/>
        <w:rPr>
          <w:sz w:val="28"/>
          <w:szCs w:val="28"/>
        </w:rPr>
      </w:pPr>
      <w:r w:rsidRPr="001F5A28">
        <w:rPr>
          <w:rFonts w:eastAsia="Calibri"/>
          <w:sz w:val="28"/>
          <w:szCs w:val="28"/>
        </w:rPr>
        <w:t>-</w:t>
      </w:r>
      <w:r w:rsidRPr="001F5A28">
        <w:rPr>
          <w:bCs/>
          <w:sz w:val="28"/>
          <w:szCs w:val="28"/>
        </w:rPr>
        <w:t xml:space="preserve"> </w:t>
      </w:r>
      <w:r w:rsidRPr="001F5A28">
        <w:rPr>
          <w:sz w:val="28"/>
          <w:szCs w:val="28"/>
        </w:rPr>
        <w:t>МАУ ИИК «Восход»</w:t>
      </w:r>
      <w:r w:rsidRPr="001F5A28">
        <w:rPr>
          <w:b/>
          <w:sz w:val="28"/>
          <w:szCs w:val="28"/>
        </w:rPr>
        <w:t xml:space="preserve"> </w:t>
      </w:r>
      <w:r w:rsidRPr="001F5A28">
        <w:rPr>
          <w:sz w:val="28"/>
          <w:szCs w:val="28"/>
        </w:rPr>
        <w:t xml:space="preserve">не зарегистрировано право оперативного управления нежилыми помещениями (нежилые помещения № 7-12 общей площадью 60,4 </w:t>
      </w:r>
      <w:proofErr w:type="spellStart"/>
      <w:r w:rsidRPr="001F5A28">
        <w:rPr>
          <w:sz w:val="28"/>
          <w:szCs w:val="28"/>
        </w:rPr>
        <w:t>кв</w:t>
      </w:r>
      <w:proofErr w:type="gramStart"/>
      <w:r w:rsidRPr="001F5A28">
        <w:rPr>
          <w:sz w:val="28"/>
          <w:szCs w:val="28"/>
        </w:rPr>
        <w:t>.м</w:t>
      </w:r>
      <w:proofErr w:type="spellEnd"/>
      <w:proofErr w:type="gramEnd"/>
      <w:r w:rsidRPr="001F5A28">
        <w:rPr>
          <w:sz w:val="28"/>
          <w:szCs w:val="28"/>
        </w:rPr>
        <w:t>, расположенные на первом этаже двухэтажного здания по адресу: г. Арсеньев, ул. Октябрьская, д.28/2, балансовой стоимостью 656,413 тыс. руб.);</w:t>
      </w:r>
    </w:p>
    <w:p w:rsidR="009F1F58" w:rsidRPr="001F5A28" w:rsidRDefault="009F1F58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- установлены нарушения в методологии учета основных средств на сумму 754,893 тыс. руб.</w:t>
      </w:r>
      <w:r w:rsidR="00800A19" w:rsidRPr="001F5A28">
        <w:rPr>
          <w:sz w:val="28"/>
          <w:szCs w:val="28"/>
        </w:rPr>
        <w:t xml:space="preserve"> (не правильно применены счета бюджетного учета)</w:t>
      </w:r>
      <w:r w:rsidRPr="001F5A28">
        <w:rPr>
          <w:sz w:val="28"/>
          <w:szCs w:val="28"/>
        </w:rPr>
        <w:t>;</w:t>
      </w:r>
    </w:p>
    <w:p w:rsidR="009F1F58" w:rsidRPr="001F5A28" w:rsidRDefault="009F1F58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- нарушены условия использования субсидии на выполнение государственного (муниципального) задания, в связи с тем, что неправомерно уплачен транспортный налог в сумме 0,902 тыс. руб. за автомобиль, который учитывается на балансе за счет средств от платных услуг (средства возмещены в бюджет).</w:t>
      </w:r>
    </w:p>
    <w:p w:rsidR="009F1F58" w:rsidRPr="001F5A28" w:rsidRDefault="009F1F58" w:rsidP="00370AAF">
      <w:pPr>
        <w:spacing w:line="271" w:lineRule="auto"/>
        <w:rPr>
          <w:bCs/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- в нарушение </w:t>
      </w:r>
      <w:r w:rsidRPr="001F5A28">
        <w:rPr>
          <w:sz w:val="28"/>
          <w:szCs w:val="28"/>
        </w:rPr>
        <w:t>требований</w:t>
      </w:r>
      <w:r w:rsidRPr="001F5A28">
        <w:rPr>
          <w:rFonts w:eastAsia="Calibri"/>
          <w:sz w:val="28"/>
          <w:szCs w:val="28"/>
        </w:rPr>
        <w:t xml:space="preserve"> </w:t>
      </w:r>
      <w:r w:rsidRPr="001F5A28">
        <w:rPr>
          <w:sz w:val="28"/>
          <w:szCs w:val="28"/>
        </w:rPr>
        <w:t xml:space="preserve">пункта 2 Приказа Минфина РФ от 13.06.1995 </w:t>
      </w:r>
      <w:r w:rsidR="000C0C02" w:rsidRPr="001F5A28">
        <w:rPr>
          <w:sz w:val="28"/>
          <w:szCs w:val="28"/>
        </w:rPr>
        <w:br/>
      </w:r>
      <w:r w:rsidRPr="001F5A28">
        <w:rPr>
          <w:sz w:val="28"/>
          <w:szCs w:val="28"/>
        </w:rPr>
        <w:t>№ 49 «Об утверждении Методических указаний по инвентаризации имущества и финансовых обязательств, в состав инвентаризационной комиссии включено м</w:t>
      </w:r>
      <w:r w:rsidRPr="001F5A28">
        <w:rPr>
          <w:rFonts w:eastAsia="Calibri"/>
          <w:bCs/>
          <w:sz w:val="28"/>
          <w:szCs w:val="28"/>
        </w:rPr>
        <w:t>атериально ответственное лицо</w:t>
      </w:r>
      <w:r w:rsidRPr="001F5A28">
        <w:rPr>
          <w:bCs/>
          <w:sz w:val="28"/>
          <w:szCs w:val="28"/>
        </w:rPr>
        <w:t>;</w:t>
      </w:r>
    </w:p>
    <w:p w:rsidR="009F1F58" w:rsidRPr="001F5A28" w:rsidRDefault="009F1F58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- </w:t>
      </w:r>
      <w:r w:rsidRPr="001F5A28">
        <w:rPr>
          <w:rFonts w:eastAsiaTheme="minorHAnsi"/>
          <w:sz w:val="28"/>
          <w:szCs w:val="28"/>
          <w:lang w:eastAsia="en-US"/>
        </w:rPr>
        <w:t>в учетной политике учреждения не предусмотр</w:t>
      </w:r>
      <w:r w:rsidR="00D87CC2" w:rsidRPr="001F5A28">
        <w:rPr>
          <w:rFonts w:eastAsiaTheme="minorHAnsi"/>
          <w:sz w:val="28"/>
          <w:szCs w:val="28"/>
          <w:lang w:eastAsia="en-US"/>
        </w:rPr>
        <w:t>ен порядок формирования резерва отпусков</w:t>
      </w:r>
      <w:r w:rsidRPr="001F5A28">
        <w:rPr>
          <w:rFonts w:eastAsiaTheme="minorHAnsi"/>
          <w:sz w:val="28"/>
          <w:szCs w:val="28"/>
          <w:lang w:eastAsia="en-US"/>
        </w:rPr>
        <w:t xml:space="preserve">, что нарушает </w:t>
      </w:r>
      <w:r w:rsidRPr="001F5A28">
        <w:rPr>
          <w:rFonts w:eastAsia="Calibri"/>
          <w:sz w:val="28"/>
          <w:szCs w:val="28"/>
        </w:rPr>
        <w:t xml:space="preserve">пункт 10 Приказа Минфина России от 15.11.2019 № 184н «Об утверждении федерального стандарта бухгалтерского учета государственных финансов «Выплаты персоналу», </w:t>
      </w:r>
      <w:hyperlink r:id="rId11" w:history="1">
        <w:r w:rsidRPr="001F5A28">
          <w:rPr>
            <w:rFonts w:eastAsia="Calibri"/>
            <w:sz w:val="28"/>
            <w:szCs w:val="28"/>
          </w:rPr>
          <w:t>пункт 302.1</w:t>
        </w:r>
      </w:hyperlink>
      <w:r w:rsidRPr="001F5A28">
        <w:rPr>
          <w:rFonts w:eastAsia="Calibri"/>
          <w:sz w:val="28"/>
          <w:szCs w:val="28"/>
        </w:rPr>
        <w:t xml:space="preserve"> Инструкции № 157н.</w:t>
      </w:r>
    </w:p>
    <w:p w:rsidR="009F1F58" w:rsidRPr="001F5A28" w:rsidRDefault="009F1F58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По итогам проверки внесено Представление директору МАУ ИИК «Восход» для устранения выявленных нарушений, недопущение их в дальнейшем.</w:t>
      </w:r>
    </w:p>
    <w:p w:rsidR="009F1F58" w:rsidRPr="001F5A28" w:rsidRDefault="009F1F58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Представление исполнено, нарушения устранены.</w:t>
      </w:r>
    </w:p>
    <w:p w:rsidR="001B1EF4" w:rsidRPr="001F5A28" w:rsidRDefault="001B1EF4" w:rsidP="00370AAF">
      <w:pPr>
        <w:spacing w:line="271" w:lineRule="auto"/>
        <w:rPr>
          <w:i/>
          <w:sz w:val="28"/>
          <w:szCs w:val="28"/>
        </w:rPr>
      </w:pPr>
      <w:r w:rsidRPr="001F5A28">
        <w:rPr>
          <w:i/>
          <w:sz w:val="28"/>
          <w:szCs w:val="28"/>
        </w:rPr>
        <w:lastRenderedPageBreak/>
        <w:t xml:space="preserve">2.2.3. Проверка отдельных вопросов финансово-хозяйственной деятельности Муниципального бюджетного учреждения «Спортивная школа «Юность» </w:t>
      </w:r>
      <w:proofErr w:type="spellStart"/>
      <w:r w:rsidRPr="001F5A28">
        <w:rPr>
          <w:i/>
          <w:sz w:val="28"/>
          <w:szCs w:val="28"/>
        </w:rPr>
        <w:t>Арсеньевского</w:t>
      </w:r>
      <w:proofErr w:type="spellEnd"/>
      <w:r w:rsidRPr="001F5A28">
        <w:rPr>
          <w:i/>
          <w:sz w:val="28"/>
          <w:szCs w:val="28"/>
        </w:rPr>
        <w:t xml:space="preserve"> городского округа (далее – МБУ СШ «Юность») за 2022 год.</w:t>
      </w:r>
    </w:p>
    <w:p w:rsidR="006D4908" w:rsidRPr="001F5A28" w:rsidRDefault="006D4908" w:rsidP="006D4908">
      <w:pPr>
        <w:spacing w:line="271" w:lineRule="auto"/>
        <w:rPr>
          <w:bCs/>
          <w:sz w:val="28"/>
          <w:szCs w:val="28"/>
        </w:rPr>
      </w:pPr>
      <w:r w:rsidRPr="001F5A28">
        <w:rPr>
          <w:bCs/>
          <w:sz w:val="28"/>
          <w:szCs w:val="28"/>
        </w:rPr>
        <w:t>Объем проверенных средств составил 38 036,893 тыс</w:t>
      </w:r>
      <w:r w:rsidRPr="001F5A28">
        <w:rPr>
          <w:b/>
          <w:bCs/>
          <w:sz w:val="28"/>
          <w:szCs w:val="28"/>
        </w:rPr>
        <w:t>.</w:t>
      </w:r>
      <w:r w:rsidRPr="001F5A28">
        <w:rPr>
          <w:bCs/>
          <w:sz w:val="28"/>
          <w:szCs w:val="28"/>
        </w:rPr>
        <w:t xml:space="preserve"> руб.</w:t>
      </w:r>
    </w:p>
    <w:p w:rsidR="00554235" w:rsidRPr="001F5A28" w:rsidRDefault="00554235" w:rsidP="00370AAF">
      <w:pPr>
        <w:pStyle w:val="ConsPlusNormal"/>
        <w:spacing w:line="271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t>В ходе проверки установлены с</w:t>
      </w:r>
      <w:r w:rsidR="0031644C">
        <w:rPr>
          <w:rFonts w:ascii="Times New Roman" w:hAnsi="Times New Roman" w:cs="Times New Roman"/>
          <w:sz w:val="28"/>
          <w:szCs w:val="28"/>
        </w:rPr>
        <w:t>ледующие нарушения</w:t>
      </w:r>
      <w:r w:rsidR="00F82871" w:rsidRPr="001F5A28">
        <w:rPr>
          <w:rFonts w:ascii="Times New Roman" w:hAnsi="Times New Roman" w:cs="Times New Roman"/>
          <w:sz w:val="28"/>
          <w:szCs w:val="28"/>
        </w:rPr>
        <w:t xml:space="preserve"> и недостатки.</w:t>
      </w:r>
      <w:r w:rsidRPr="001F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71" w:rsidRPr="001F5A28" w:rsidRDefault="00554235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1. </w:t>
      </w:r>
      <w:r w:rsidR="00CE7C10" w:rsidRPr="001F5A28">
        <w:rPr>
          <w:sz w:val="28"/>
          <w:szCs w:val="28"/>
        </w:rPr>
        <w:t>Отдельные нарушения т</w:t>
      </w:r>
      <w:r w:rsidRPr="001F5A28">
        <w:rPr>
          <w:sz w:val="28"/>
          <w:szCs w:val="28"/>
        </w:rPr>
        <w:t>рудового законодательства РФ</w:t>
      </w:r>
      <w:r w:rsidR="00F82871" w:rsidRPr="001F5A28">
        <w:rPr>
          <w:sz w:val="28"/>
          <w:szCs w:val="28"/>
        </w:rPr>
        <w:t>:</w:t>
      </w:r>
    </w:p>
    <w:p w:rsidR="00554235" w:rsidRPr="001F5A28" w:rsidRDefault="00554235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1.1. П</w:t>
      </w:r>
      <w:r w:rsidRPr="001F5A28">
        <w:rPr>
          <w:rFonts w:eastAsia="Calibri"/>
          <w:sz w:val="28"/>
          <w:szCs w:val="28"/>
        </w:rPr>
        <w:t>ри заключении трудовых договоров имеют мест</w:t>
      </w:r>
      <w:r w:rsidR="00285519" w:rsidRPr="001F5A28">
        <w:rPr>
          <w:rFonts w:eastAsia="Calibri"/>
          <w:sz w:val="28"/>
          <w:szCs w:val="28"/>
        </w:rPr>
        <w:t>о</w:t>
      </w:r>
      <w:r w:rsidRPr="001F5A28">
        <w:rPr>
          <w:rFonts w:eastAsia="Calibri"/>
          <w:sz w:val="28"/>
          <w:szCs w:val="28"/>
        </w:rPr>
        <w:t xml:space="preserve"> случаи </w:t>
      </w:r>
      <w:r w:rsidR="00285519" w:rsidRPr="001F5A28">
        <w:rPr>
          <w:sz w:val="28"/>
          <w:szCs w:val="28"/>
        </w:rPr>
        <w:t>не соблюдения</w:t>
      </w:r>
      <w:r w:rsidRPr="001F5A28">
        <w:rPr>
          <w:sz w:val="28"/>
          <w:szCs w:val="28"/>
        </w:rPr>
        <w:t xml:space="preserve"> требований статей 57, 100 ТК РФ (в трудов</w:t>
      </w:r>
      <w:r w:rsidR="00285519" w:rsidRPr="001F5A28">
        <w:rPr>
          <w:sz w:val="28"/>
          <w:szCs w:val="28"/>
        </w:rPr>
        <w:t>ых</w:t>
      </w:r>
      <w:r w:rsidRPr="001F5A28">
        <w:rPr>
          <w:sz w:val="28"/>
          <w:szCs w:val="28"/>
        </w:rPr>
        <w:t xml:space="preserve"> договор</w:t>
      </w:r>
      <w:r w:rsidR="00285519" w:rsidRPr="001F5A28">
        <w:rPr>
          <w:sz w:val="28"/>
          <w:szCs w:val="28"/>
        </w:rPr>
        <w:t>ах работников не указан</w:t>
      </w:r>
      <w:r w:rsidRPr="001F5A28">
        <w:rPr>
          <w:sz w:val="28"/>
          <w:szCs w:val="28"/>
        </w:rPr>
        <w:t xml:space="preserve"> режим рабочего </w:t>
      </w:r>
      <w:r w:rsidR="00B949D5">
        <w:rPr>
          <w:sz w:val="28"/>
          <w:szCs w:val="28"/>
        </w:rPr>
        <w:t>времени и времени отдыха); стати</w:t>
      </w:r>
      <w:r w:rsidRPr="001F5A28">
        <w:rPr>
          <w:sz w:val="28"/>
          <w:szCs w:val="28"/>
        </w:rPr>
        <w:t xml:space="preserve"> 285 ТК РФ (при заключении трудового договора по совместительству указ</w:t>
      </w:r>
      <w:r w:rsidR="00B84BC8" w:rsidRPr="001F5A28">
        <w:rPr>
          <w:sz w:val="28"/>
          <w:szCs w:val="28"/>
        </w:rPr>
        <w:t>ан</w:t>
      </w:r>
      <w:r w:rsidRPr="001F5A28">
        <w:rPr>
          <w:sz w:val="28"/>
          <w:szCs w:val="28"/>
        </w:rPr>
        <w:t xml:space="preserve"> оклад не в соответствии со штатным расписанием).</w:t>
      </w:r>
    </w:p>
    <w:p w:rsidR="00554235" w:rsidRPr="001F5A28" w:rsidRDefault="00554235" w:rsidP="00370AAF">
      <w:pPr>
        <w:widowControl/>
        <w:spacing w:line="271" w:lineRule="auto"/>
        <w:rPr>
          <w:rFonts w:eastAsia="Calibri"/>
          <w:sz w:val="28"/>
          <w:szCs w:val="28"/>
        </w:rPr>
      </w:pPr>
      <w:r w:rsidRPr="001F5A28">
        <w:rPr>
          <w:sz w:val="28"/>
          <w:szCs w:val="28"/>
        </w:rPr>
        <w:t xml:space="preserve">1.2. </w:t>
      </w:r>
      <w:r w:rsidR="00CE7C10" w:rsidRPr="001F5A28">
        <w:rPr>
          <w:sz w:val="28"/>
          <w:szCs w:val="28"/>
        </w:rPr>
        <w:t>В</w:t>
      </w:r>
      <w:r w:rsidRPr="001F5A28">
        <w:rPr>
          <w:rFonts w:eastAsia="Calibri"/>
          <w:sz w:val="28"/>
          <w:szCs w:val="28"/>
        </w:rPr>
        <w:t xml:space="preserve"> </w:t>
      </w:r>
      <w:r w:rsidR="00A34ECB" w:rsidRPr="001F5A28">
        <w:rPr>
          <w:rFonts w:eastAsia="Calibri"/>
          <w:sz w:val="28"/>
          <w:szCs w:val="28"/>
        </w:rPr>
        <w:t>правилах внутреннего трудового распорядка</w:t>
      </w:r>
      <w:r w:rsidRPr="001F5A28">
        <w:rPr>
          <w:rFonts w:eastAsia="Calibri"/>
          <w:sz w:val="28"/>
          <w:szCs w:val="28"/>
        </w:rPr>
        <w:t xml:space="preserve"> </w:t>
      </w:r>
      <w:r w:rsidR="00F82871" w:rsidRPr="001F5A28">
        <w:rPr>
          <w:rFonts w:eastAsia="Calibri"/>
          <w:sz w:val="28"/>
          <w:szCs w:val="28"/>
        </w:rPr>
        <w:t>у</w:t>
      </w:r>
      <w:r w:rsidRPr="001F5A28">
        <w:rPr>
          <w:rFonts w:eastAsia="Calibri"/>
          <w:sz w:val="28"/>
          <w:szCs w:val="28"/>
        </w:rPr>
        <w:t>чреждения</w:t>
      </w:r>
      <w:r w:rsidR="00CE7C10" w:rsidRPr="001F5A28">
        <w:rPr>
          <w:rFonts w:eastAsia="Calibri"/>
          <w:sz w:val="28"/>
          <w:szCs w:val="28"/>
        </w:rPr>
        <w:t xml:space="preserve"> н</w:t>
      </w:r>
      <w:r w:rsidR="00CE7C10" w:rsidRPr="001F5A28">
        <w:rPr>
          <w:rFonts w:eastAsia="Calibri"/>
          <w:bCs/>
          <w:sz w:val="28"/>
          <w:szCs w:val="28"/>
        </w:rPr>
        <w:t>е установлены гарантии</w:t>
      </w:r>
      <w:r w:rsidR="00CE7C10" w:rsidRPr="001F5A28">
        <w:rPr>
          <w:rFonts w:eastAsia="Calibri"/>
          <w:sz w:val="28"/>
          <w:szCs w:val="28"/>
        </w:rPr>
        <w:t xml:space="preserve"> и компенсации работникам</w:t>
      </w:r>
      <w:r w:rsidRPr="001F5A28">
        <w:rPr>
          <w:rFonts w:eastAsia="Calibri"/>
          <w:sz w:val="28"/>
          <w:szCs w:val="28"/>
        </w:rPr>
        <w:t xml:space="preserve">, в случаях, предусмотренных </w:t>
      </w:r>
      <w:r w:rsidR="008C167C" w:rsidRPr="001F5A28">
        <w:rPr>
          <w:rFonts w:eastAsia="Calibri"/>
          <w:sz w:val="28"/>
          <w:szCs w:val="28"/>
        </w:rPr>
        <w:t xml:space="preserve">статьями 107, 111 ,112, 165 </w:t>
      </w:r>
      <w:r w:rsidRPr="001F5A28">
        <w:rPr>
          <w:rFonts w:eastAsia="Calibri"/>
          <w:sz w:val="28"/>
          <w:szCs w:val="28"/>
        </w:rPr>
        <w:t>ТК РФ;</w:t>
      </w:r>
    </w:p>
    <w:p w:rsidR="00554235" w:rsidRPr="001F5A28" w:rsidRDefault="00554235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2. В учредительные документы учреждения не внесены виды деятельности по размещению на территории Учреждения </w:t>
      </w:r>
      <w:r w:rsidR="00A523D2" w:rsidRPr="001F5A28">
        <w:rPr>
          <w:rFonts w:eastAsia="Calibri"/>
          <w:sz w:val="28"/>
          <w:szCs w:val="28"/>
        </w:rPr>
        <w:t>оборудования сети сотовой связи.</w:t>
      </w:r>
    </w:p>
    <w:p w:rsidR="00395ADA" w:rsidRPr="001F5A28" w:rsidRDefault="00554235" w:rsidP="00370AAF">
      <w:pPr>
        <w:spacing w:line="271" w:lineRule="auto"/>
        <w:rPr>
          <w:bCs/>
          <w:sz w:val="28"/>
          <w:szCs w:val="28"/>
        </w:rPr>
      </w:pPr>
      <w:r w:rsidRPr="001F5A28">
        <w:rPr>
          <w:rFonts w:eastAsia="Calibri"/>
          <w:sz w:val="28"/>
          <w:szCs w:val="28"/>
        </w:rPr>
        <w:t>3.</w:t>
      </w:r>
      <w:r w:rsidRPr="001F5A28">
        <w:rPr>
          <w:sz w:val="28"/>
          <w:szCs w:val="28"/>
        </w:rPr>
        <w:t xml:space="preserve"> Отсутствует должный контроль за соблюдением кассовой дисциплины в соответствии с Указанием Банка России от 11.03.2014 № 3210-У</w:t>
      </w:r>
      <w:r w:rsidR="00F82871" w:rsidRPr="001F5A28">
        <w:rPr>
          <w:sz w:val="28"/>
          <w:szCs w:val="28"/>
        </w:rPr>
        <w:t xml:space="preserve"> (</w:t>
      </w:r>
      <w:r w:rsidRPr="001F5A28">
        <w:rPr>
          <w:sz w:val="28"/>
          <w:szCs w:val="28"/>
        </w:rPr>
        <w:t>при ведении кассовой книги</w:t>
      </w:r>
      <w:r w:rsidR="00395ADA" w:rsidRPr="001F5A28">
        <w:rPr>
          <w:sz w:val="28"/>
          <w:szCs w:val="28"/>
        </w:rPr>
        <w:t xml:space="preserve"> имеют место нарушения нумерации страниц,</w:t>
      </w:r>
      <w:r w:rsidRPr="001F5A28">
        <w:rPr>
          <w:sz w:val="28"/>
          <w:szCs w:val="28"/>
        </w:rPr>
        <w:t xml:space="preserve"> допускаются исправления, при смене материально ответственных лиц не проводи</w:t>
      </w:r>
      <w:r w:rsidR="00285519" w:rsidRPr="001F5A28">
        <w:rPr>
          <w:sz w:val="28"/>
          <w:szCs w:val="28"/>
        </w:rPr>
        <w:t>лся</w:t>
      </w:r>
      <w:r w:rsidRPr="001F5A28">
        <w:rPr>
          <w:sz w:val="28"/>
          <w:szCs w:val="28"/>
        </w:rPr>
        <w:t xml:space="preserve"> прием – передача денежных сре</w:t>
      </w:r>
      <w:proofErr w:type="gramStart"/>
      <w:r w:rsidRPr="001F5A28">
        <w:rPr>
          <w:sz w:val="28"/>
          <w:szCs w:val="28"/>
        </w:rPr>
        <w:t>дств в к</w:t>
      </w:r>
      <w:proofErr w:type="gramEnd"/>
      <w:r w:rsidRPr="001F5A28">
        <w:rPr>
          <w:sz w:val="28"/>
          <w:szCs w:val="28"/>
        </w:rPr>
        <w:t>асс</w:t>
      </w:r>
      <w:r w:rsidR="00F82871" w:rsidRPr="001F5A28">
        <w:rPr>
          <w:sz w:val="28"/>
          <w:szCs w:val="28"/>
        </w:rPr>
        <w:t>е</w:t>
      </w:r>
      <w:r w:rsidRPr="001F5A28">
        <w:rPr>
          <w:sz w:val="28"/>
          <w:szCs w:val="28"/>
        </w:rPr>
        <w:t xml:space="preserve"> учреждения</w:t>
      </w:r>
      <w:r w:rsidR="00F82871" w:rsidRPr="001F5A28">
        <w:rPr>
          <w:sz w:val="28"/>
          <w:szCs w:val="28"/>
        </w:rPr>
        <w:t>)</w:t>
      </w:r>
      <w:r w:rsidRPr="001F5A28">
        <w:rPr>
          <w:sz w:val="28"/>
          <w:szCs w:val="28"/>
        </w:rPr>
        <w:t>.</w:t>
      </w:r>
      <w:r w:rsidR="00395ADA" w:rsidRPr="001F5A28">
        <w:rPr>
          <w:sz w:val="28"/>
          <w:szCs w:val="28"/>
        </w:rPr>
        <w:t xml:space="preserve"> </w:t>
      </w:r>
      <w:r w:rsidR="00A523D2" w:rsidRPr="001F5A28">
        <w:rPr>
          <w:sz w:val="28"/>
          <w:szCs w:val="28"/>
        </w:rPr>
        <w:t xml:space="preserve">Данные </w:t>
      </w:r>
      <w:r w:rsidR="00395ADA" w:rsidRPr="001F5A28">
        <w:rPr>
          <w:rFonts w:eastAsia="Calibri"/>
          <w:sz w:val="28"/>
          <w:szCs w:val="28"/>
        </w:rPr>
        <w:t xml:space="preserve">нарушения </w:t>
      </w:r>
      <w:r w:rsidR="00395ADA" w:rsidRPr="001F5A28">
        <w:rPr>
          <w:sz w:val="28"/>
          <w:szCs w:val="28"/>
        </w:rPr>
        <w:t xml:space="preserve">содержат </w:t>
      </w:r>
      <w:r w:rsidR="00395ADA" w:rsidRPr="001F5A28">
        <w:rPr>
          <w:bCs/>
          <w:sz w:val="28"/>
          <w:szCs w:val="28"/>
        </w:rPr>
        <w:t>признаки состава административного правонарушения, предусмотренного частью 1</w:t>
      </w:r>
      <w:hyperlink r:id="rId12" w:history="1">
        <w:r w:rsidR="00395ADA" w:rsidRPr="001F5A28">
          <w:rPr>
            <w:bCs/>
            <w:sz w:val="28"/>
            <w:szCs w:val="28"/>
          </w:rPr>
          <w:t xml:space="preserve"> статьи 15.1</w:t>
        </w:r>
      </w:hyperlink>
      <w:r w:rsidR="00395ADA" w:rsidRPr="001F5A28">
        <w:rPr>
          <w:bCs/>
          <w:sz w:val="28"/>
          <w:szCs w:val="28"/>
        </w:rPr>
        <w:t xml:space="preserve"> КоАП РФ</w:t>
      </w:r>
      <w:r w:rsidR="003520DC" w:rsidRPr="001F5A28">
        <w:rPr>
          <w:bCs/>
          <w:sz w:val="28"/>
          <w:szCs w:val="28"/>
        </w:rPr>
        <w:t>. На момент проведения проверки срок давности привлечения к административной ответственности истек.</w:t>
      </w:r>
    </w:p>
    <w:p w:rsidR="00F82871" w:rsidRPr="001F5A28" w:rsidRDefault="00F82871" w:rsidP="00370AAF">
      <w:pPr>
        <w:widowControl/>
        <w:autoSpaceDE/>
        <w:autoSpaceDN/>
        <w:adjustRightInd/>
        <w:spacing w:line="271" w:lineRule="auto"/>
        <w:rPr>
          <w:sz w:val="28"/>
          <w:szCs w:val="28"/>
        </w:rPr>
      </w:pPr>
      <w:r w:rsidRPr="001F5A28">
        <w:rPr>
          <w:rFonts w:eastAsia="Calibri"/>
          <w:sz w:val="28"/>
          <w:szCs w:val="28"/>
        </w:rPr>
        <w:t>4.</w:t>
      </w:r>
      <w:r w:rsidRPr="001F5A28">
        <w:rPr>
          <w:sz w:val="28"/>
          <w:szCs w:val="28"/>
        </w:rPr>
        <w:t xml:space="preserve"> Выявлены отдельные нарушения требований к бю</w:t>
      </w:r>
      <w:r w:rsidR="008C167C" w:rsidRPr="001F5A28">
        <w:rPr>
          <w:sz w:val="28"/>
          <w:szCs w:val="28"/>
        </w:rPr>
        <w:t>джетному (бухгалтерскому) учету</w:t>
      </w:r>
      <w:r w:rsidR="00285519" w:rsidRPr="001F5A28">
        <w:rPr>
          <w:sz w:val="28"/>
          <w:szCs w:val="28"/>
        </w:rPr>
        <w:t>, в том числе</w:t>
      </w:r>
      <w:r w:rsidR="008C167C" w:rsidRPr="001F5A28">
        <w:rPr>
          <w:sz w:val="28"/>
          <w:szCs w:val="28"/>
        </w:rPr>
        <w:t>:</w:t>
      </w:r>
    </w:p>
    <w:p w:rsidR="008C167C" w:rsidRPr="001F5A28" w:rsidRDefault="008C167C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- в нарушение </w:t>
      </w:r>
      <w:hyperlink r:id="rId13" w:history="1">
        <w:r w:rsidRPr="001F5A28">
          <w:rPr>
            <w:rFonts w:eastAsia="Calibri"/>
            <w:sz w:val="28"/>
            <w:szCs w:val="28"/>
          </w:rPr>
          <w:t>пункта 302.1</w:t>
        </w:r>
      </w:hyperlink>
      <w:r w:rsidRPr="001F5A28">
        <w:rPr>
          <w:rFonts w:eastAsia="Calibri"/>
          <w:sz w:val="28"/>
          <w:szCs w:val="28"/>
        </w:rPr>
        <w:t xml:space="preserve"> приказа Минфина России от 01.12.2010 </w:t>
      </w:r>
      <w:r w:rsidR="00A523D2" w:rsidRPr="001F5A28">
        <w:rPr>
          <w:rFonts w:eastAsia="Calibri"/>
          <w:sz w:val="28"/>
          <w:szCs w:val="28"/>
        </w:rPr>
        <w:br/>
      </w:r>
      <w:r w:rsidRPr="001F5A28">
        <w:rPr>
          <w:rFonts w:eastAsia="Calibri"/>
          <w:sz w:val="28"/>
          <w:szCs w:val="28"/>
        </w:rPr>
        <w:t xml:space="preserve">№ 157н в 2022 году не формировался резерв </w:t>
      </w:r>
      <w:r w:rsidRPr="001F5A28">
        <w:rPr>
          <w:sz w:val="28"/>
          <w:szCs w:val="28"/>
        </w:rPr>
        <w:t>отпусков работникам</w:t>
      </w:r>
      <w:r w:rsidRPr="001F5A28">
        <w:rPr>
          <w:rFonts w:eastAsia="Calibri"/>
          <w:sz w:val="28"/>
          <w:szCs w:val="28"/>
        </w:rPr>
        <w:t>;</w:t>
      </w:r>
    </w:p>
    <w:p w:rsidR="008C167C" w:rsidRPr="001F5A28" w:rsidRDefault="008C167C" w:rsidP="00370AAF">
      <w:pPr>
        <w:spacing w:line="271" w:lineRule="auto"/>
        <w:rPr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- в нарушение </w:t>
      </w:r>
      <w:hyperlink r:id="rId14" w:history="1">
        <w:r w:rsidRPr="001F5A28">
          <w:rPr>
            <w:rFonts w:eastAsia="Calibri"/>
            <w:sz w:val="28"/>
            <w:szCs w:val="28"/>
          </w:rPr>
          <w:t>пункта 36</w:t>
        </w:r>
      </w:hyperlink>
      <w:r w:rsidRPr="001F5A28">
        <w:rPr>
          <w:rFonts w:eastAsia="Calibri"/>
          <w:sz w:val="28"/>
          <w:szCs w:val="28"/>
        </w:rPr>
        <w:t xml:space="preserve"> Инструкции № 157н</w:t>
      </w:r>
      <w:r w:rsidRPr="001F5A28">
        <w:rPr>
          <w:sz w:val="28"/>
          <w:szCs w:val="28"/>
        </w:rPr>
        <w:t>, наименовани</w:t>
      </w:r>
      <w:r w:rsidR="000E3669" w:rsidRPr="001F5A28">
        <w:rPr>
          <w:sz w:val="28"/>
          <w:szCs w:val="28"/>
        </w:rPr>
        <w:t>я</w:t>
      </w:r>
      <w:r w:rsidRPr="001F5A28">
        <w:rPr>
          <w:sz w:val="28"/>
          <w:szCs w:val="28"/>
        </w:rPr>
        <w:t xml:space="preserve"> объектов права недвижимого имущества </w:t>
      </w:r>
      <w:r w:rsidR="000E3669" w:rsidRPr="001F5A28">
        <w:rPr>
          <w:sz w:val="28"/>
          <w:szCs w:val="28"/>
        </w:rPr>
        <w:t xml:space="preserve">(два здания балансовой стоимостью 28 344,4 тыс. руб.) </w:t>
      </w:r>
      <w:r w:rsidRPr="001F5A28">
        <w:rPr>
          <w:sz w:val="28"/>
          <w:szCs w:val="28"/>
        </w:rPr>
        <w:t xml:space="preserve">при принятии к </w:t>
      </w:r>
      <w:r w:rsidR="000E3669" w:rsidRPr="001F5A28">
        <w:rPr>
          <w:sz w:val="28"/>
          <w:szCs w:val="28"/>
        </w:rPr>
        <w:t xml:space="preserve">бухгалтерскому </w:t>
      </w:r>
      <w:r w:rsidRPr="001F5A28">
        <w:rPr>
          <w:sz w:val="28"/>
          <w:szCs w:val="28"/>
        </w:rPr>
        <w:t>учету, не соответству</w:t>
      </w:r>
      <w:r w:rsidR="000E3669" w:rsidRPr="001F5A28">
        <w:rPr>
          <w:sz w:val="28"/>
          <w:szCs w:val="28"/>
        </w:rPr>
        <w:t>ю</w:t>
      </w:r>
      <w:r w:rsidRPr="001F5A28">
        <w:rPr>
          <w:sz w:val="28"/>
          <w:szCs w:val="28"/>
        </w:rPr>
        <w:t>т наименовани</w:t>
      </w:r>
      <w:r w:rsidR="000E3669" w:rsidRPr="001F5A28">
        <w:rPr>
          <w:sz w:val="28"/>
          <w:szCs w:val="28"/>
        </w:rPr>
        <w:t>ям</w:t>
      </w:r>
      <w:r w:rsidRPr="001F5A28">
        <w:rPr>
          <w:sz w:val="28"/>
          <w:szCs w:val="28"/>
        </w:rPr>
        <w:t xml:space="preserve"> </w:t>
      </w:r>
      <w:r w:rsidR="000E3669" w:rsidRPr="001F5A28">
        <w:rPr>
          <w:sz w:val="28"/>
          <w:szCs w:val="28"/>
        </w:rPr>
        <w:t>в свидетельстве о государственной регистрации права</w:t>
      </w:r>
      <w:r w:rsidRPr="001F5A28">
        <w:rPr>
          <w:sz w:val="28"/>
          <w:szCs w:val="28"/>
        </w:rPr>
        <w:t>;</w:t>
      </w:r>
    </w:p>
    <w:p w:rsidR="008C167C" w:rsidRPr="001F5A28" w:rsidRDefault="008C167C" w:rsidP="00370AAF">
      <w:pPr>
        <w:spacing w:line="271" w:lineRule="auto"/>
        <w:rPr>
          <w:rFonts w:eastAsia="Calibri"/>
          <w:bCs/>
          <w:sz w:val="28"/>
          <w:szCs w:val="28"/>
        </w:rPr>
      </w:pPr>
      <w:r w:rsidRPr="001F5A28">
        <w:rPr>
          <w:sz w:val="28"/>
          <w:szCs w:val="28"/>
        </w:rPr>
        <w:t>- в нарушение пункта 2 Приказ Минфина РФ от 13.06.1995 № 49 «Об утверждении Методических указаний по инвентаризации имущества и финансовых обязательств» в состав инвентаризационной комиссии включено м</w:t>
      </w:r>
      <w:r w:rsidRPr="001F5A28">
        <w:rPr>
          <w:rFonts w:eastAsia="Calibri"/>
          <w:bCs/>
          <w:sz w:val="28"/>
          <w:szCs w:val="28"/>
        </w:rPr>
        <w:t>атериально ответственное лицо;</w:t>
      </w:r>
    </w:p>
    <w:p w:rsidR="008C167C" w:rsidRPr="001F5A28" w:rsidRDefault="008C167C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bCs/>
          <w:sz w:val="28"/>
          <w:szCs w:val="28"/>
        </w:rPr>
        <w:t xml:space="preserve">- в нарушение </w:t>
      </w:r>
      <w:r w:rsidRPr="001F5A28">
        <w:rPr>
          <w:sz w:val="28"/>
          <w:szCs w:val="28"/>
        </w:rPr>
        <w:t xml:space="preserve">пункта 9 Приказа Минфина России от 28.02.2018 № 37н «Об утверждении федерального стандарта бухгалтерского учета для организаций государственного сектора» в Главной книге не отражены обороты по дебету и кредиту </w:t>
      </w:r>
      <w:r w:rsidRPr="001F5A28">
        <w:rPr>
          <w:rFonts w:eastAsia="Calibri"/>
          <w:sz w:val="28"/>
          <w:szCs w:val="28"/>
        </w:rPr>
        <w:t xml:space="preserve">на соответствующих счетах аналитического учета счета </w:t>
      </w:r>
      <w:r w:rsidR="00793627" w:rsidRPr="001F5A28">
        <w:rPr>
          <w:rFonts w:eastAsia="Calibri"/>
          <w:sz w:val="28"/>
          <w:szCs w:val="28"/>
        </w:rPr>
        <w:br/>
      </w:r>
      <w:r w:rsidRPr="001F5A28">
        <w:rPr>
          <w:rFonts w:eastAsia="Calibri"/>
          <w:sz w:val="28"/>
          <w:szCs w:val="28"/>
        </w:rPr>
        <w:lastRenderedPageBreak/>
        <w:t>0 500 00 000 «Санкционирование расходов»</w:t>
      </w:r>
      <w:r w:rsidR="00A523D2" w:rsidRPr="001F5A28">
        <w:rPr>
          <w:rFonts w:eastAsia="Calibri"/>
          <w:sz w:val="28"/>
          <w:szCs w:val="28"/>
        </w:rPr>
        <w:t>.</w:t>
      </w:r>
    </w:p>
    <w:p w:rsidR="003520DC" w:rsidRPr="001F5A28" w:rsidRDefault="003520DC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sz w:val="28"/>
          <w:szCs w:val="28"/>
        </w:rPr>
        <w:t xml:space="preserve">5. В нарушение </w:t>
      </w:r>
      <w:r w:rsidRPr="001F5A28">
        <w:rPr>
          <w:bCs/>
          <w:sz w:val="28"/>
          <w:szCs w:val="28"/>
        </w:rPr>
        <w:t>пункта 8.1 правил внутреннего трудового распорядка, установлена материальная помощь работнику в сумме 11,0</w:t>
      </w:r>
      <w:r w:rsidR="000E3669" w:rsidRPr="001F5A28">
        <w:rPr>
          <w:bCs/>
          <w:sz w:val="28"/>
          <w:szCs w:val="28"/>
        </w:rPr>
        <w:t xml:space="preserve"> тыс. руб., что</w:t>
      </w:r>
      <w:r w:rsidRPr="001F5A28">
        <w:rPr>
          <w:bCs/>
          <w:sz w:val="28"/>
          <w:szCs w:val="28"/>
        </w:rPr>
        <w:t xml:space="preserve"> выше должностного оклада.</w:t>
      </w:r>
    </w:p>
    <w:p w:rsidR="009F1F58" w:rsidRPr="001F5A28" w:rsidRDefault="00285519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По результатам проверки внесено представление директору МБУ СШ «Юность» и директору </w:t>
      </w:r>
      <w:r w:rsidRPr="001F5A28">
        <w:rPr>
          <w:rFonts w:eastAsia="Calibri"/>
          <w:sz w:val="28"/>
          <w:szCs w:val="28"/>
          <w14:ligatures w14:val="standard"/>
        </w:rPr>
        <w:t>МКУ «</w:t>
      </w:r>
      <w:r w:rsidRPr="001F5A28">
        <w:rPr>
          <w:sz w:val="28"/>
          <w:szCs w:val="28"/>
        </w:rPr>
        <w:t>Центра обеспечения деятельности учреждений спорта» АГО</w:t>
      </w:r>
      <w:r w:rsidR="00793627" w:rsidRPr="001F5A28">
        <w:rPr>
          <w:sz w:val="28"/>
          <w:szCs w:val="28"/>
        </w:rPr>
        <w:t xml:space="preserve"> для устранения выявленных нарушений</w:t>
      </w:r>
      <w:r w:rsidRPr="001F5A28">
        <w:rPr>
          <w:sz w:val="28"/>
          <w:szCs w:val="28"/>
        </w:rPr>
        <w:t>.</w:t>
      </w:r>
      <w:r w:rsidR="009F1F58" w:rsidRPr="001F5A28">
        <w:rPr>
          <w:sz w:val="28"/>
          <w:szCs w:val="28"/>
        </w:rPr>
        <w:t xml:space="preserve"> </w:t>
      </w:r>
    </w:p>
    <w:p w:rsidR="00EE2608" w:rsidRPr="001F5A28" w:rsidRDefault="009F1F58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Представления исполнены, нарушения устранены.</w:t>
      </w:r>
    </w:p>
    <w:p w:rsidR="00327585" w:rsidRPr="001F5A28" w:rsidRDefault="00327585" w:rsidP="00370AAF">
      <w:pPr>
        <w:pStyle w:val="ConsPlusNormal"/>
        <w:spacing w:line="271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F5A28">
        <w:rPr>
          <w:rFonts w:ascii="Times New Roman" w:hAnsi="Times New Roman" w:cs="Times New Roman"/>
          <w:i/>
          <w:sz w:val="28"/>
          <w:szCs w:val="28"/>
        </w:rPr>
        <w:t>2.2.</w:t>
      </w:r>
      <w:r w:rsidR="009F1F58" w:rsidRPr="001F5A28">
        <w:rPr>
          <w:rFonts w:ascii="Times New Roman" w:hAnsi="Times New Roman" w:cs="Times New Roman"/>
          <w:i/>
          <w:sz w:val="28"/>
          <w:szCs w:val="28"/>
        </w:rPr>
        <w:t>4</w:t>
      </w:r>
      <w:r w:rsidRPr="001F5A28">
        <w:rPr>
          <w:rFonts w:ascii="Times New Roman" w:hAnsi="Times New Roman" w:cs="Times New Roman"/>
          <w:i/>
          <w:sz w:val="28"/>
          <w:szCs w:val="28"/>
        </w:rPr>
        <w:t>. «Проверка расчетов по оплате труда, налогам и сборам, расчетов с подотчетными лицами за текущий период 202</w:t>
      </w:r>
      <w:r w:rsidR="0031622B" w:rsidRPr="001F5A28">
        <w:rPr>
          <w:rFonts w:ascii="Times New Roman" w:hAnsi="Times New Roman" w:cs="Times New Roman"/>
          <w:i/>
          <w:sz w:val="28"/>
          <w:szCs w:val="28"/>
        </w:rPr>
        <w:t>2</w:t>
      </w:r>
      <w:r w:rsidRPr="001F5A28">
        <w:rPr>
          <w:rFonts w:ascii="Times New Roman" w:hAnsi="Times New Roman" w:cs="Times New Roman"/>
          <w:i/>
          <w:sz w:val="28"/>
          <w:szCs w:val="28"/>
        </w:rPr>
        <w:t xml:space="preserve"> года в Думе </w:t>
      </w:r>
      <w:proofErr w:type="spellStart"/>
      <w:r w:rsidRPr="001F5A28">
        <w:rPr>
          <w:rFonts w:ascii="Times New Roman" w:hAnsi="Times New Roman" w:cs="Times New Roman"/>
          <w:i/>
          <w:sz w:val="28"/>
          <w:szCs w:val="28"/>
        </w:rPr>
        <w:t>Арсеньевского</w:t>
      </w:r>
      <w:proofErr w:type="spellEnd"/>
      <w:r w:rsidRPr="001F5A28">
        <w:rPr>
          <w:rFonts w:ascii="Times New Roman" w:hAnsi="Times New Roman" w:cs="Times New Roman"/>
          <w:i/>
          <w:sz w:val="28"/>
          <w:szCs w:val="28"/>
        </w:rPr>
        <w:t xml:space="preserve"> городского округа» (далее – Дума АГО).</w:t>
      </w:r>
    </w:p>
    <w:p w:rsidR="006D4908" w:rsidRPr="001F5A28" w:rsidRDefault="006D4908" w:rsidP="006D4908">
      <w:pPr>
        <w:spacing w:line="271" w:lineRule="auto"/>
        <w:rPr>
          <w:bCs/>
          <w:sz w:val="28"/>
          <w:szCs w:val="28"/>
        </w:rPr>
      </w:pPr>
      <w:r w:rsidRPr="001F5A28">
        <w:rPr>
          <w:bCs/>
          <w:sz w:val="28"/>
          <w:szCs w:val="28"/>
        </w:rPr>
        <w:t>Объем проверенных средств составил 7 158,079 тыс</w:t>
      </w:r>
      <w:r w:rsidRPr="001F5A28">
        <w:rPr>
          <w:b/>
          <w:bCs/>
          <w:sz w:val="28"/>
          <w:szCs w:val="28"/>
        </w:rPr>
        <w:t>.</w:t>
      </w:r>
      <w:r w:rsidRPr="001F5A28">
        <w:rPr>
          <w:bCs/>
          <w:sz w:val="28"/>
          <w:szCs w:val="28"/>
        </w:rPr>
        <w:t xml:space="preserve"> руб.</w:t>
      </w:r>
    </w:p>
    <w:p w:rsidR="00327585" w:rsidRPr="001F5A28" w:rsidRDefault="00327585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sz w:val="28"/>
          <w:szCs w:val="28"/>
        </w:rPr>
        <w:t xml:space="preserve">В ходе проверки установлены следующие нарушения и </w:t>
      </w:r>
      <w:r w:rsidRPr="001F5A28">
        <w:rPr>
          <w:rFonts w:eastAsia="Calibri"/>
          <w:sz w:val="28"/>
          <w:szCs w:val="28"/>
        </w:rPr>
        <w:t>недостатки.</w:t>
      </w:r>
    </w:p>
    <w:p w:rsidR="00C25C4F" w:rsidRPr="001F5A28" w:rsidRDefault="00327585" w:rsidP="00C25C4F">
      <w:pPr>
        <w:pStyle w:val="ConsPlusNormal"/>
        <w:spacing w:line="271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t xml:space="preserve">1. </w:t>
      </w:r>
      <w:r w:rsidR="00C25C4F" w:rsidRPr="001F5A28">
        <w:rPr>
          <w:rFonts w:ascii="Times New Roman" w:hAnsi="Times New Roman" w:cs="Times New Roman"/>
          <w:sz w:val="28"/>
          <w:szCs w:val="28"/>
        </w:rPr>
        <w:t>Н</w:t>
      </w:r>
      <w:r w:rsidR="00C25C4F" w:rsidRPr="001F5A28">
        <w:rPr>
          <w:rFonts w:ascii="Times New Roman" w:eastAsiaTheme="minorHAnsi" w:hAnsi="Times New Roman" w:cs="Times New Roman"/>
          <w:sz w:val="28"/>
          <w:szCs w:val="28"/>
          <w:lang w:eastAsia="en-US"/>
        </w:rPr>
        <w:t>арушена методология применения плана счетов (Инструкция № 157н</w:t>
      </w:r>
      <w:r w:rsidR="00C25C4F" w:rsidRPr="001F5A28">
        <w:rPr>
          <w:rFonts w:ascii="Times New Roman" w:hAnsi="Times New Roman" w:cs="Times New Roman"/>
          <w:sz w:val="28"/>
          <w:szCs w:val="28"/>
        </w:rPr>
        <w:t xml:space="preserve"> от 01.12.2010) при расходовании средств на представительские расходы: применен счет 1.208.91, следовало 1.208.26 (исправлено в ходе проверки)</w:t>
      </w:r>
      <w:r w:rsidR="00787FF6" w:rsidRPr="001F5A28">
        <w:rPr>
          <w:rFonts w:ascii="Times New Roman" w:hAnsi="Times New Roman" w:cs="Times New Roman"/>
          <w:sz w:val="28"/>
          <w:szCs w:val="28"/>
        </w:rPr>
        <w:t>.</w:t>
      </w:r>
    </w:p>
    <w:p w:rsidR="00327585" w:rsidRPr="001F5A28" w:rsidRDefault="00327585" w:rsidP="0031622B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2. </w:t>
      </w:r>
      <w:r w:rsidRPr="001F5A28">
        <w:rPr>
          <w:sz w:val="28"/>
          <w:szCs w:val="28"/>
        </w:rPr>
        <w:t>Установлены нарушения при расходовании средств, выданных в подотчет на сумму 37,086 тыс. руб. (</w:t>
      </w:r>
      <w:r w:rsidR="002C7D16" w:rsidRPr="001F5A28">
        <w:rPr>
          <w:sz w:val="28"/>
          <w:szCs w:val="28"/>
        </w:rPr>
        <w:t xml:space="preserve">средства </w:t>
      </w:r>
      <w:r w:rsidRPr="001F5A28">
        <w:rPr>
          <w:sz w:val="28"/>
          <w:szCs w:val="28"/>
        </w:rPr>
        <w:t>воз</w:t>
      </w:r>
      <w:r w:rsidR="00676B1F" w:rsidRPr="001F5A28">
        <w:rPr>
          <w:sz w:val="28"/>
          <w:szCs w:val="28"/>
        </w:rPr>
        <w:t>мещ</w:t>
      </w:r>
      <w:r w:rsidRPr="001F5A28">
        <w:rPr>
          <w:sz w:val="28"/>
          <w:szCs w:val="28"/>
        </w:rPr>
        <w:t>ен</w:t>
      </w:r>
      <w:r w:rsidR="002C7D16" w:rsidRPr="001F5A28">
        <w:rPr>
          <w:sz w:val="28"/>
          <w:szCs w:val="28"/>
        </w:rPr>
        <w:t>ы</w:t>
      </w:r>
      <w:r w:rsidRPr="001F5A28">
        <w:rPr>
          <w:sz w:val="28"/>
          <w:szCs w:val="28"/>
        </w:rPr>
        <w:t xml:space="preserve"> в бюджет</w:t>
      </w:r>
      <w:r w:rsidR="00C64AE1" w:rsidRPr="001F5A28">
        <w:rPr>
          <w:sz w:val="28"/>
          <w:szCs w:val="28"/>
        </w:rPr>
        <w:t xml:space="preserve"> города</w:t>
      </w:r>
      <w:r w:rsidR="00787FF6" w:rsidRPr="001F5A28">
        <w:rPr>
          <w:sz w:val="28"/>
          <w:szCs w:val="28"/>
        </w:rPr>
        <w:t>).</w:t>
      </w:r>
    </w:p>
    <w:p w:rsidR="00757B54" w:rsidRDefault="002C7D16" w:rsidP="00757B54">
      <w:pPr>
        <w:pStyle w:val="ae"/>
        <w:spacing w:line="268" w:lineRule="auto"/>
        <w:ind w:firstLine="709"/>
        <w:rPr>
          <w:sz w:val="28"/>
          <w:szCs w:val="28"/>
        </w:rPr>
      </w:pPr>
      <w:r w:rsidRPr="001F5A28">
        <w:rPr>
          <w:sz w:val="28"/>
          <w:szCs w:val="28"/>
        </w:rPr>
        <w:t xml:space="preserve">3. </w:t>
      </w:r>
      <w:r w:rsidR="00C25C4F" w:rsidRPr="001F5A28">
        <w:rPr>
          <w:sz w:val="28"/>
          <w:szCs w:val="28"/>
        </w:rPr>
        <w:t>Нарушен порядок начисления средней заработной платы, утвержденный постановлением Правительства РФ</w:t>
      </w:r>
      <w:r w:rsidR="00C25C4F" w:rsidRPr="001F5A28">
        <w:rPr>
          <w:rFonts w:eastAsiaTheme="minorHAnsi"/>
          <w:sz w:val="28"/>
          <w:szCs w:val="28"/>
          <w:lang w:eastAsia="en-US"/>
        </w:rPr>
        <w:t xml:space="preserve"> от 24.12.2007 № 922, в результате чего </w:t>
      </w:r>
      <w:r w:rsidR="00C25C4F" w:rsidRPr="001F5A28">
        <w:rPr>
          <w:sz w:val="28"/>
          <w:szCs w:val="28"/>
        </w:rPr>
        <w:t xml:space="preserve">работникам учреждения излишне начислена заработная плата в сумме 116,299 тыс. руб. и </w:t>
      </w:r>
      <w:proofErr w:type="spellStart"/>
      <w:r w:rsidR="00C25C4F" w:rsidRPr="001F5A28">
        <w:rPr>
          <w:sz w:val="28"/>
          <w:szCs w:val="28"/>
        </w:rPr>
        <w:t>недоначислена</w:t>
      </w:r>
      <w:proofErr w:type="spellEnd"/>
      <w:r w:rsidR="00C25C4F" w:rsidRPr="001F5A28">
        <w:rPr>
          <w:sz w:val="28"/>
          <w:szCs w:val="28"/>
        </w:rPr>
        <w:t xml:space="preserve"> заработная плата в сумме 63 017,82 руб. (в ходе проверки произведен перерасчет, нарушение устранено).</w:t>
      </w:r>
      <w:r w:rsidR="00757B54" w:rsidRPr="00757B54">
        <w:rPr>
          <w:sz w:val="28"/>
          <w:szCs w:val="28"/>
        </w:rPr>
        <w:t xml:space="preserve"> </w:t>
      </w:r>
    </w:p>
    <w:p w:rsidR="00757B54" w:rsidRDefault="00757B54" w:rsidP="00757B54">
      <w:pPr>
        <w:pStyle w:val="ae"/>
        <w:spacing w:line="26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Необоснованно начислена и выплачена заработная плата в сумме 457 117,20 руб. (средства возмещены в бюджет города);</w:t>
      </w:r>
    </w:p>
    <w:p w:rsidR="00327585" w:rsidRPr="001F5A28" w:rsidRDefault="00757B54" w:rsidP="0031622B">
      <w:pPr>
        <w:pStyle w:val="ConsPlusNormal"/>
        <w:spacing w:line="271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622B" w:rsidRPr="001F5A28">
        <w:rPr>
          <w:rFonts w:ascii="Times New Roman" w:hAnsi="Times New Roman" w:cs="Times New Roman"/>
          <w:sz w:val="28"/>
          <w:szCs w:val="28"/>
        </w:rPr>
        <w:t>.</w:t>
      </w:r>
      <w:r w:rsidR="00327585" w:rsidRPr="001F5A28">
        <w:rPr>
          <w:rFonts w:ascii="Times New Roman" w:hAnsi="Times New Roman" w:cs="Times New Roman"/>
          <w:sz w:val="28"/>
          <w:szCs w:val="28"/>
        </w:rPr>
        <w:t xml:space="preserve"> Превышен предельный норматив расходования представительских средств на сумму 3,374 тыс. руб. (в нормативно-правовой акт Думы по представительским расходам внесены изменения).</w:t>
      </w:r>
    </w:p>
    <w:p w:rsidR="00327585" w:rsidRPr="001F5A28" w:rsidRDefault="00757B54" w:rsidP="0031622B">
      <w:pPr>
        <w:pStyle w:val="ConsPlusNormal"/>
        <w:spacing w:line="271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7585" w:rsidRPr="001F5A28">
        <w:rPr>
          <w:rFonts w:ascii="Times New Roman" w:hAnsi="Times New Roman" w:cs="Times New Roman"/>
          <w:sz w:val="28"/>
          <w:szCs w:val="28"/>
        </w:rPr>
        <w:t>. Установлено несоответствие данных по дебиторской и кредиторской задолженности в квартальной отчетности регистрам бюджетного учета (главной книге), на общую сумму 672,04651 тыс. руб. (исправлено в отчете по состоянию на 01.01.2023).</w:t>
      </w:r>
    </w:p>
    <w:p w:rsidR="00327585" w:rsidRPr="001F5A28" w:rsidRDefault="00327585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По итогам проверки внесено </w:t>
      </w:r>
      <w:r w:rsidR="007116E9" w:rsidRPr="001F5A28">
        <w:rPr>
          <w:sz w:val="28"/>
          <w:szCs w:val="28"/>
        </w:rPr>
        <w:t>п</w:t>
      </w:r>
      <w:r w:rsidRPr="001F5A28">
        <w:rPr>
          <w:sz w:val="28"/>
          <w:szCs w:val="28"/>
        </w:rPr>
        <w:t xml:space="preserve">редставление </w:t>
      </w:r>
      <w:r w:rsidR="007116E9" w:rsidRPr="001F5A28">
        <w:rPr>
          <w:sz w:val="28"/>
          <w:szCs w:val="28"/>
        </w:rPr>
        <w:t>П</w:t>
      </w:r>
      <w:r w:rsidRPr="001F5A28">
        <w:rPr>
          <w:sz w:val="28"/>
          <w:szCs w:val="28"/>
        </w:rPr>
        <w:t>редседателю Думы АГО для устранения выявленных нарушений, недопущение их в дальнейшем.</w:t>
      </w:r>
    </w:p>
    <w:p w:rsidR="00CD54C4" w:rsidRPr="001F5A28" w:rsidRDefault="00CD54C4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Представление исполнено, нарушения устранены.</w:t>
      </w:r>
    </w:p>
    <w:p w:rsidR="00327585" w:rsidRPr="001F5A28" w:rsidRDefault="00327585" w:rsidP="00370AAF">
      <w:pPr>
        <w:spacing w:line="271" w:lineRule="auto"/>
        <w:rPr>
          <w:i/>
          <w:sz w:val="28"/>
          <w:szCs w:val="28"/>
        </w:rPr>
      </w:pPr>
      <w:r w:rsidRPr="001F5A28">
        <w:rPr>
          <w:i/>
          <w:sz w:val="28"/>
          <w:szCs w:val="28"/>
        </w:rPr>
        <w:t>2.2.</w:t>
      </w:r>
      <w:r w:rsidR="009F1F58" w:rsidRPr="001F5A28">
        <w:rPr>
          <w:i/>
          <w:sz w:val="28"/>
          <w:szCs w:val="28"/>
        </w:rPr>
        <w:t>5</w:t>
      </w:r>
      <w:r w:rsidRPr="001F5A28">
        <w:rPr>
          <w:i/>
          <w:sz w:val="28"/>
          <w:szCs w:val="28"/>
        </w:rPr>
        <w:t xml:space="preserve">. Проверка правильности и обоснованности расчетов по оплате труда, налогам и сборам муниципального бюджетного учреждения культуры «Дворец культуры «Прогресс» </w:t>
      </w:r>
      <w:proofErr w:type="spellStart"/>
      <w:r w:rsidRPr="001F5A28">
        <w:rPr>
          <w:i/>
          <w:sz w:val="28"/>
          <w:szCs w:val="28"/>
        </w:rPr>
        <w:t>Арсеньевского</w:t>
      </w:r>
      <w:proofErr w:type="spellEnd"/>
      <w:r w:rsidRPr="001F5A28">
        <w:rPr>
          <w:i/>
          <w:sz w:val="28"/>
          <w:szCs w:val="28"/>
        </w:rPr>
        <w:t xml:space="preserve"> городского округа (далее – МБУК ДК Прогресс») за 2022 год.</w:t>
      </w:r>
    </w:p>
    <w:p w:rsidR="006D4908" w:rsidRPr="001F5A28" w:rsidRDefault="006D4908" w:rsidP="006D4908">
      <w:pPr>
        <w:spacing w:line="271" w:lineRule="auto"/>
        <w:rPr>
          <w:bCs/>
          <w:sz w:val="28"/>
          <w:szCs w:val="28"/>
        </w:rPr>
      </w:pPr>
      <w:r w:rsidRPr="001F5A28">
        <w:rPr>
          <w:bCs/>
          <w:sz w:val="28"/>
          <w:szCs w:val="28"/>
        </w:rPr>
        <w:t>Объем проверенных средств составил 23 426,166 тыс</w:t>
      </w:r>
      <w:r w:rsidRPr="001F5A28">
        <w:rPr>
          <w:b/>
          <w:bCs/>
          <w:sz w:val="28"/>
          <w:szCs w:val="28"/>
        </w:rPr>
        <w:t>.</w:t>
      </w:r>
      <w:r w:rsidRPr="001F5A28">
        <w:rPr>
          <w:bCs/>
          <w:sz w:val="28"/>
          <w:szCs w:val="28"/>
        </w:rPr>
        <w:t xml:space="preserve"> руб.</w:t>
      </w:r>
    </w:p>
    <w:p w:rsidR="00327585" w:rsidRPr="001F5A28" w:rsidRDefault="00327585" w:rsidP="00370AAF">
      <w:pPr>
        <w:pStyle w:val="ConsPlusNormal"/>
        <w:spacing w:line="271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t>В ходе проверки установлены следующие нарушени</w:t>
      </w:r>
      <w:r w:rsidR="0031644C">
        <w:rPr>
          <w:rFonts w:ascii="Times New Roman" w:hAnsi="Times New Roman" w:cs="Times New Roman"/>
          <w:sz w:val="28"/>
          <w:szCs w:val="28"/>
        </w:rPr>
        <w:t>я</w:t>
      </w:r>
      <w:r w:rsidRPr="001F5A28">
        <w:rPr>
          <w:rFonts w:ascii="Times New Roman" w:hAnsi="Times New Roman" w:cs="Times New Roman"/>
          <w:sz w:val="28"/>
          <w:szCs w:val="28"/>
        </w:rPr>
        <w:t xml:space="preserve"> и недостатки.</w:t>
      </w:r>
    </w:p>
    <w:p w:rsidR="00327585" w:rsidRPr="001F5A28" w:rsidRDefault="00327585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lastRenderedPageBreak/>
        <w:t xml:space="preserve">1. </w:t>
      </w:r>
      <w:r w:rsidRPr="001F5A28">
        <w:rPr>
          <w:rFonts w:eastAsia="Calibri"/>
          <w:sz w:val="28"/>
          <w:szCs w:val="28"/>
        </w:rPr>
        <w:t xml:space="preserve">Нарушения </w:t>
      </w:r>
      <w:r w:rsidRPr="001F5A28">
        <w:rPr>
          <w:sz w:val="28"/>
          <w:szCs w:val="28"/>
        </w:rPr>
        <w:t xml:space="preserve">при расходовании средств на оплату труда составили </w:t>
      </w:r>
      <w:r w:rsidRPr="001F5A28">
        <w:rPr>
          <w:sz w:val="28"/>
          <w:szCs w:val="28"/>
        </w:rPr>
        <w:br/>
        <w:t xml:space="preserve">51,989 тыс. руб., в том числе </w:t>
      </w:r>
    </w:p>
    <w:p w:rsidR="00327585" w:rsidRPr="001F5A28" w:rsidRDefault="00327585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- </w:t>
      </w:r>
      <w:r w:rsidRPr="001F5A28">
        <w:rPr>
          <w:bCs/>
          <w:sz w:val="28"/>
          <w:szCs w:val="28"/>
        </w:rPr>
        <w:t xml:space="preserve">компенсационные выплаты </w:t>
      </w:r>
      <w:r w:rsidR="00AE6743" w:rsidRPr="001F5A28">
        <w:rPr>
          <w:bCs/>
          <w:sz w:val="28"/>
          <w:szCs w:val="28"/>
        </w:rPr>
        <w:t>в сумме 38,311 тыс. руб. (с учетом страховых взносов</w:t>
      </w:r>
      <w:r w:rsidR="00AE6743" w:rsidRPr="001F5A28">
        <w:rPr>
          <w:rFonts w:eastAsia="Calibri"/>
          <w:sz w:val="28"/>
          <w:szCs w:val="28"/>
        </w:rPr>
        <w:t xml:space="preserve"> во внебюджетные фонды) </w:t>
      </w:r>
      <w:r w:rsidRPr="001F5A28">
        <w:rPr>
          <w:bCs/>
          <w:sz w:val="28"/>
          <w:szCs w:val="28"/>
        </w:rPr>
        <w:t>за работу в выходные дни, которая осуществлялась в рамках приносящей доход деятельности, произведены за счет средств субсидии, предоставленной на вы</w:t>
      </w:r>
      <w:r w:rsidR="00CD54C4" w:rsidRPr="001F5A28">
        <w:rPr>
          <w:bCs/>
          <w:sz w:val="28"/>
          <w:szCs w:val="28"/>
        </w:rPr>
        <w:t xml:space="preserve">полнение муниципального задания </w:t>
      </w:r>
      <w:r w:rsidR="00AE6743" w:rsidRPr="001F5A28">
        <w:rPr>
          <w:bCs/>
          <w:sz w:val="28"/>
          <w:szCs w:val="28"/>
        </w:rPr>
        <w:t>(</w:t>
      </w:r>
      <w:r w:rsidR="00C64AE1" w:rsidRPr="001F5A28">
        <w:rPr>
          <w:bCs/>
          <w:sz w:val="28"/>
          <w:szCs w:val="28"/>
        </w:rPr>
        <w:t xml:space="preserve">средства </w:t>
      </w:r>
      <w:r w:rsidRPr="001F5A28">
        <w:rPr>
          <w:sz w:val="28"/>
          <w:szCs w:val="28"/>
        </w:rPr>
        <w:t>возмещены в бюджет город</w:t>
      </w:r>
      <w:r w:rsidR="00C64AE1" w:rsidRPr="001F5A28">
        <w:rPr>
          <w:sz w:val="28"/>
          <w:szCs w:val="28"/>
        </w:rPr>
        <w:t>а</w:t>
      </w:r>
      <w:r w:rsidRPr="001F5A28">
        <w:rPr>
          <w:sz w:val="28"/>
          <w:szCs w:val="28"/>
        </w:rPr>
        <w:t>)</w:t>
      </w:r>
      <w:r w:rsidRPr="001F5A28">
        <w:rPr>
          <w:rFonts w:eastAsia="Calibri"/>
          <w:sz w:val="28"/>
          <w:szCs w:val="28"/>
        </w:rPr>
        <w:t>;</w:t>
      </w:r>
    </w:p>
    <w:p w:rsidR="00327585" w:rsidRPr="001F5A28" w:rsidRDefault="00327585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- </w:t>
      </w:r>
      <w:r w:rsidR="00CD54C4" w:rsidRPr="001F5A28">
        <w:rPr>
          <w:rFonts w:eastAsia="Calibri"/>
          <w:sz w:val="28"/>
          <w:szCs w:val="28"/>
        </w:rPr>
        <w:t xml:space="preserve">произведены расходы </w:t>
      </w:r>
      <w:r w:rsidRPr="001F5A28">
        <w:rPr>
          <w:rFonts w:eastAsia="Calibri"/>
          <w:sz w:val="28"/>
          <w:szCs w:val="28"/>
        </w:rPr>
        <w:t>стимулирующи</w:t>
      </w:r>
      <w:r w:rsidR="00CD54C4" w:rsidRPr="001F5A28">
        <w:rPr>
          <w:rFonts w:eastAsia="Calibri"/>
          <w:sz w:val="28"/>
          <w:szCs w:val="28"/>
        </w:rPr>
        <w:t>х</w:t>
      </w:r>
      <w:r w:rsidRPr="001F5A28">
        <w:rPr>
          <w:rFonts w:eastAsia="Calibri"/>
          <w:sz w:val="28"/>
          <w:szCs w:val="28"/>
        </w:rPr>
        <w:t xml:space="preserve"> выплат без распорядительно</w:t>
      </w:r>
      <w:r w:rsidR="00CD54C4" w:rsidRPr="001F5A28">
        <w:rPr>
          <w:rFonts w:eastAsia="Calibri"/>
          <w:sz w:val="28"/>
          <w:szCs w:val="28"/>
        </w:rPr>
        <w:t xml:space="preserve">го акта руководителя на общую сумму </w:t>
      </w:r>
      <w:r w:rsidRPr="001F5A28">
        <w:rPr>
          <w:rFonts w:eastAsia="Calibri"/>
          <w:sz w:val="28"/>
          <w:szCs w:val="28"/>
        </w:rPr>
        <w:t xml:space="preserve">13,678 тыс. руб. </w:t>
      </w:r>
      <w:r w:rsidRPr="001F5A28">
        <w:rPr>
          <w:sz w:val="28"/>
          <w:szCs w:val="28"/>
        </w:rPr>
        <w:t>(</w:t>
      </w:r>
      <w:r w:rsidR="00C64AE1" w:rsidRPr="001F5A28">
        <w:rPr>
          <w:sz w:val="28"/>
          <w:szCs w:val="28"/>
        </w:rPr>
        <w:t xml:space="preserve">средства </w:t>
      </w:r>
      <w:r w:rsidRPr="001F5A28">
        <w:rPr>
          <w:sz w:val="28"/>
          <w:szCs w:val="28"/>
        </w:rPr>
        <w:t>возмещены в бюджет город</w:t>
      </w:r>
      <w:r w:rsidR="00C64AE1" w:rsidRPr="001F5A28">
        <w:rPr>
          <w:sz w:val="28"/>
          <w:szCs w:val="28"/>
        </w:rPr>
        <w:t>а</w:t>
      </w:r>
      <w:r w:rsidRPr="001F5A28">
        <w:rPr>
          <w:sz w:val="28"/>
          <w:szCs w:val="28"/>
        </w:rPr>
        <w:t>).</w:t>
      </w:r>
    </w:p>
    <w:p w:rsidR="00327585" w:rsidRPr="001F5A28" w:rsidRDefault="00327585" w:rsidP="00370AAF">
      <w:pPr>
        <w:spacing w:line="271" w:lineRule="auto"/>
        <w:rPr>
          <w:bCs/>
          <w:sz w:val="28"/>
          <w:szCs w:val="28"/>
        </w:rPr>
      </w:pPr>
      <w:r w:rsidRPr="001F5A28">
        <w:rPr>
          <w:sz w:val="28"/>
          <w:szCs w:val="28"/>
        </w:rPr>
        <w:t xml:space="preserve">2. </w:t>
      </w:r>
      <w:r w:rsidRPr="001F5A28">
        <w:rPr>
          <w:bCs/>
          <w:sz w:val="28"/>
          <w:szCs w:val="28"/>
        </w:rPr>
        <w:t>В нарушении статьи 60.2 ТК РФ в приказе директора о назначении работнику доплаты за расширение зон обслуживания, выполнение дополнительной работы не установлены содержание и объем такой работы.</w:t>
      </w:r>
    </w:p>
    <w:p w:rsidR="00327585" w:rsidRPr="001F5A28" w:rsidRDefault="00327585" w:rsidP="00370AAF">
      <w:pPr>
        <w:spacing w:line="271" w:lineRule="auto"/>
        <w:rPr>
          <w:bCs/>
          <w:sz w:val="28"/>
          <w:szCs w:val="28"/>
        </w:rPr>
      </w:pPr>
      <w:r w:rsidRPr="001F5A28">
        <w:rPr>
          <w:bCs/>
          <w:sz w:val="28"/>
          <w:szCs w:val="28"/>
        </w:rPr>
        <w:t>3. В Положении о порядке проведения аттестации работников муниципального бюджетного учреждения культуры «Дворец культуры «Прогресс» утвержденного приказом директора от 19.12.2018 № 80, не установлено количество баллов для успешного прохождения аттестации, что не позволяет дать оценку объективности принятия решения аттестационной комиссией.</w:t>
      </w:r>
    </w:p>
    <w:p w:rsidR="00327585" w:rsidRPr="001F5A28" w:rsidRDefault="00327585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По результатам проверки внесено представление директору МБУК «Дворец культуры «Прогресс» и директору МКУ «Центр обеспечения деятельности учреждений культуры» АГО для устранения выявленных нарушений.</w:t>
      </w:r>
    </w:p>
    <w:p w:rsidR="00CD213A" w:rsidRPr="001F5A28" w:rsidRDefault="00CD213A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Представления исполнены, нарушения устранены.</w:t>
      </w:r>
    </w:p>
    <w:p w:rsidR="00EE2608" w:rsidRPr="001F5A28" w:rsidRDefault="00EE2608" w:rsidP="00370AAF">
      <w:pPr>
        <w:spacing w:line="271" w:lineRule="auto"/>
        <w:rPr>
          <w:i/>
          <w:sz w:val="28"/>
          <w:szCs w:val="28"/>
        </w:rPr>
      </w:pPr>
      <w:r w:rsidRPr="001F5A28">
        <w:rPr>
          <w:i/>
          <w:sz w:val="28"/>
          <w:szCs w:val="28"/>
        </w:rPr>
        <w:t xml:space="preserve">2.2.6. Проверка отдельных вопросов финансово-хозяйственной деятельности, правильности и обоснованности расчетов по оплате труда, расчетов с подотчетными лицами за 2021-2022 годы и текущий период 2023 года в </w:t>
      </w:r>
      <w:r w:rsidR="00B84BC8" w:rsidRPr="001F5A28">
        <w:rPr>
          <w:i/>
          <w:sz w:val="28"/>
          <w:szCs w:val="28"/>
        </w:rPr>
        <w:t>Уп</w:t>
      </w:r>
      <w:r w:rsidRPr="001F5A28">
        <w:rPr>
          <w:i/>
          <w:sz w:val="28"/>
          <w:szCs w:val="28"/>
        </w:rPr>
        <w:t xml:space="preserve">равлении имущественных отношений </w:t>
      </w:r>
      <w:proofErr w:type="spellStart"/>
      <w:r w:rsidRPr="001F5A28">
        <w:rPr>
          <w:i/>
          <w:sz w:val="28"/>
          <w:szCs w:val="28"/>
        </w:rPr>
        <w:t>Арсеньевского</w:t>
      </w:r>
      <w:proofErr w:type="spellEnd"/>
      <w:r w:rsidRPr="001F5A28">
        <w:rPr>
          <w:i/>
          <w:sz w:val="28"/>
          <w:szCs w:val="28"/>
        </w:rPr>
        <w:t xml:space="preserve"> городского округа.</w:t>
      </w:r>
    </w:p>
    <w:p w:rsidR="00875BC4" w:rsidRPr="001F5A28" w:rsidRDefault="00875BC4" w:rsidP="00875BC4">
      <w:pPr>
        <w:spacing w:line="271" w:lineRule="auto"/>
        <w:rPr>
          <w:bCs/>
          <w:sz w:val="28"/>
          <w:szCs w:val="28"/>
        </w:rPr>
      </w:pPr>
      <w:r w:rsidRPr="001F5A28">
        <w:rPr>
          <w:bCs/>
          <w:sz w:val="28"/>
          <w:szCs w:val="28"/>
        </w:rPr>
        <w:t>Объем проверенных средств составил 48 668,297 тыс</w:t>
      </w:r>
      <w:r w:rsidRPr="001F5A28">
        <w:rPr>
          <w:b/>
          <w:bCs/>
          <w:sz w:val="28"/>
          <w:szCs w:val="28"/>
        </w:rPr>
        <w:t>.</w:t>
      </w:r>
      <w:r w:rsidRPr="001F5A28">
        <w:rPr>
          <w:bCs/>
          <w:sz w:val="28"/>
          <w:szCs w:val="28"/>
        </w:rPr>
        <w:t xml:space="preserve"> руб.</w:t>
      </w:r>
    </w:p>
    <w:p w:rsidR="00880A77" w:rsidRPr="001F5A28" w:rsidRDefault="00880A77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sz w:val="28"/>
          <w:szCs w:val="28"/>
        </w:rPr>
        <w:t xml:space="preserve">В ходе проверки установлены следующие нарушения и </w:t>
      </w:r>
      <w:r w:rsidRPr="001F5A28">
        <w:rPr>
          <w:rFonts w:eastAsia="Calibri"/>
          <w:sz w:val="28"/>
          <w:szCs w:val="28"/>
        </w:rPr>
        <w:t>недо</w:t>
      </w:r>
      <w:r w:rsidR="00327585" w:rsidRPr="001F5A28">
        <w:rPr>
          <w:rFonts w:eastAsia="Calibri"/>
          <w:sz w:val="28"/>
          <w:szCs w:val="28"/>
        </w:rPr>
        <w:t>статки</w:t>
      </w:r>
      <w:r w:rsidRPr="001F5A28">
        <w:rPr>
          <w:rFonts w:eastAsia="Calibri"/>
          <w:sz w:val="28"/>
          <w:szCs w:val="28"/>
        </w:rPr>
        <w:t>.</w:t>
      </w:r>
    </w:p>
    <w:p w:rsidR="00E40690" w:rsidRPr="001F5A28" w:rsidRDefault="00E4069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1. Превышены расходы по найму жилого помещения сотруднику</w:t>
      </w:r>
      <w:r w:rsidR="00236AB4" w:rsidRPr="001F5A28">
        <w:rPr>
          <w:sz w:val="28"/>
          <w:szCs w:val="28"/>
        </w:rPr>
        <w:t>,</w:t>
      </w:r>
      <w:r w:rsidRPr="001F5A28">
        <w:rPr>
          <w:sz w:val="28"/>
          <w:szCs w:val="28"/>
        </w:rPr>
        <w:t xml:space="preserve"> находившемуся в командировке сверх установленных норм в сумме 1</w:t>
      </w:r>
      <w:r w:rsidR="00DE2EC8" w:rsidRPr="001F5A28">
        <w:rPr>
          <w:sz w:val="28"/>
          <w:szCs w:val="28"/>
        </w:rPr>
        <w:t>,608 тыс.</w:t>
      </w:r>
      <w:r w:rsidRPr="001F5A28">
        <w:rPr>
          <w:sz w:val="28"/>
          <w:szCs w:val="28"/>
        </w:rPr>
        <w:t xml:space="preserve"> руб.</w:t>
      </w:r>
      <w:r w:rsidR="00236AB4" w:rsidRPr="001F5A28">
        <w:rPr>
          <w:sz w:val="28"/>
          <w:szCs w:val="28"/>
        </w:rPr>
        <w:t xml:space="preserve"> (возмещено в бюджет).</w:t>
      </w:r>
    </w:p>
    <w:p w:rsidR="00E40690" w:rsidRPr="001F5A28" w:rsidRDefault="00E4069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2. Неправомерно, без распорядительного документа Главы городского округа, выплачена премия начальнику управления в сумме 5</w:t>
      </w:r>
      <w:r w:rsidR="00DE2EC8" w:rsidRPr="001F5A28">
        <w:rPr>
          <w:sz w:val="28"/>
          <w:szCs w:val="28"/>
        </w:rPr>
        <w:t>,</w:t>
      </w:r>
      <w:r w:rsidRPr="001F5A28">
        <w:rPr>
          <w:sz w:val="28"/>
          <w:szCs w:val="28"/>
        </w:rPr>
        <w:t>99</w:t>
      </w:r>
      <w:r w:rsidR="00DE2EC8" w:rsidRPr="001F5A28">
        <w:rPr>
          <w:sz w:val="28"/>
          <w:szCs w:val="28"/>
        </w:rPr>
        <w:t>8 тыс.</w:t>
      </w:r>
      <w:r w:rsidRPr="001F5A28">
        <w:rPr>
          <w:sz w:val="28"/>
          <w:szCs w:val="28"/>
        </w:rPr>
        <w:t xml:space="preserve"> руб.</w:t>
      </w:r>
      <w:r w:rsidR="00236AB4" w:rsidRPr="001F5A28">
        <w:rPr>
          <w:sz w:val="28"/>
          <w:szCs w:val="28"/>
        </w:rPr>
        <w:t xml:space="preserve"> (возмещено в бюджет).</w:t>
      </w:r>
    </w:p>
    <w:p w:rsidR="00E40690" w:rsidRPr="001F5A28" w:rsidRDefault="00E4069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3. Неправомерно дважды начислена надбавка за выслугу лет сотрудникам в сумме 16</w:t>
      </w:r>
      <w:r w:rsidR="00DE2EC8" w:rsidRPr="001F5A28">
        <w:rPr>
          <w:sz w:val="28"/>
          <w:szCs w:val="28"/>
        </w:rPr>
        <w:t>,</w:t>
      </w:r>
      <w:r w:rsidRPr="001F5A28">
        <w:rPr>
          <w:sz w:val="28"/>
          <w:szCs w:val="28"/>
        </w:rPr>
        <w:t>97</w:t>
      </w:r>
      <w:r w:rsidR="00DE2EC8" w:rsidRPr="001F5A28">
        <w:rPr>
          <w:sz w:val="28"/>
          <w:szCs w:val="28"/>
        </w:rPr>
        <w:t>4 тыс.</w:t>
      </w:r>
      <w:r w:rsidRPr="001F5A28">
        <w:rPr>
          <w:sz w:val="28"/>
          <w:szCs w:val="28"/>
        </w:rPr>
        <w:t xml:space="preserve"> руб. (в </w:t>
      </w:r>
      <w:r w:rsidR="00DE2EC8" w:rsidRPr="001F5A28">
        <w:rPr>
          <w:sz w:val="28"/>
          <w:szCs w:val="28"/>
        </w:rPr>
        <w:t>период проведения проверки</w:t>
      </w:r>
      <w:r w:rsidRPr="001F5A28">
        <w:rPr>
          <w:sz w:val="28"/>
          <w:szCs w:val="28"/>
        </w:rPr>
        <w:t xml:space="preserve"> произведен перерасчет, </w:t>
      </w:r>
      <w:r w:rsidR="00DE2EC8" w:rsidRPr="001F5A28">
        <w:rPr>
          <w:sz w:val="28"/>
          <w:szCs w:val="28"/>
        </w:rPr>
        <w:t>нарушение устранено).</w:t>
      </w:r>
    </w:p>
    <w:p w:rsidR="00986706" w:rsidRPr="001F5A28" w:rsidRDefault="00986706" w:rsidP="00787FF6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4. Установлены нарушения по ведению бюджетного (бухгалтерского) учета на сумму 52,300 тыс.</w:t>
      </w:r>
      <w:r w:rsidR="00787FF6" w:rsidRPr="001F5A28">
        <w:rPr>
          <w:sz w:val="28"/>
          <w:szCs w:val="28"/>
        </w:rPr>
        <w:t xml:space="preserve"> </w:t>
      </w:r>
      <w:r w:rsidRPr="001F5A28">
        <w:rPr>
          <w:sz w:val="28"/>
          <w:szCs w:val="28"/>
        </w:rPr>
        <w:t xml:space="preserve">руб., в том числе: </w:t>
      </w:r>
    </w:p>
    <w:p w:rsidR="00986706" w:rsidRPr="001F5A28" w:rsidRDefault="00986706" w:rsidP="00787FF6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lastRenderedPageBreak/>
        <w:t>- н</w:t>
      </w:r>
      <w:r w:rsidRPr="001F5A28">
        <w:rPr>
          <w:rFonts w:eastAsiaTheme="minorHAnsi"/>
          <w:sz w:val="28"/>
          <w:szCs w:val="28"/>
          <w:lang w:eastAsia="en-US"/>
        </w:rPr>
        <w:t xml:space="preserve">арушена методология применения плана счетов в соответствии с пунктами 114-115; 217; </w:t>
      </w:r>
      <w:proofErr w:type="gramStart"/>
      <w:r w:rsidRPr="001F5A28">
        <w:rPr>
          <w:rFonts w:eastAsiaTheme="minorHAnsi"/>
          <w:sz w:val="28"/>
          <w:szCs w:val="28"/>
          <w:lang w:eastAsia="en-US"/>
        </w:rPr>
        <w:t xml:space="preserve">202 Инструкции № 157н на сумму 27,427 тыс. руб. </w:t>
      </w:r>
      <w:r w:rsidRPr="001F5A28">
        <w:rPr>
          <w:sz w:val="28"/>
          <w:szCs w:val="28"/>
        </w:rPr>
        <w:t xml:space="preserve">при учете командировочных расходов на сумму </w:t>
      </w:r>
      <w:r w:rsidRPr="001F5A28">
        <w:rPr>
          <w:rFonts w:eastAsiaTheme="minorHAnsi"/>
          <w:sz w:val="28"/>
          <w:szCs w:val="28"/>
          <w:lang w:eastAsia="en-US"/>
        </w:rPr>
        <w:t>6,408 тыс. руб.</w:t>
      </w:r>
      <w:r w:rsidRPr="001F5A28">
        <w:rPr>
          <w:sz w:val="28"/>
          <w:szCs w:val="28"/>
        </w:rPr>
        <w:t xml:space="preserve">, приобретение в подотчет материальных запасов на сумму </w:t>
      </w:r>
      <w:r w:rsidRPr="001F5A28">
        <w:rPr>
          <w:rFonts w:eastAsiaTheme="minorHAnsi"/>
          <w:sz w:val="28"/>
          <w:szCs w:val="28"/>
          <w:lang w:eastAsia="en-US"/>
        </w:rPr>
        <w:t xml:space="preserve">2,985 </w:t>
      </w:r>
      <w:r w:rsidRPr="001F5A28">
        <w:rPr>
          <w:sz w:val="28"/>
          <w:szCs w:val="28"/>
        </w:rPr>
        <w:t>тыс. руб., при р</w:t>
      </w:r>
      <w:r w:rsidRPr="001F5A28">
        <w:rPr>
          <w:bCs/>
          <w:sz w:val="28"/>
          <w:szCs w:val="28"/>
        </w:rPr>
        <w:t>асчетах с подотчетными лицами по оплате транспортных услуг</w:t>
      </w:r>
      <w:r w:rsidRPr="001F5A28">
        <w:rPr>
          <w:rFonts w:eastAsiaTheme="minorHAnsi"/>
          <w:sz w:val="28"/>
          <w:szCs w:val="28"/>
          <w:lang w:eastAsia="en-US"/>
        </w:rPr>
        <w:t xml:space="preserve"> на сумму 0,800 тыс. руб., при начислении </w:t>
      </w:r>
      <w:r w:rsidRPr="001F5A28">
        <w:rPr>
          <w:sz w:val="28"/>
          <w:szCs w:val="28"/>
        </w:rPr>
        <w:t>пособия за первые три дня временной нетрудоспособности на сумму 17,234 тыс. руб.;</w:t>
      </w:r>
      <w:proofErr w:type="gramEnd"/>
    </w:p>
    <w:p w:rsidR="00986706" w:rsidRPr="001F5A28" w:rsidRDefault="00986706" w:rsidP="00787FF6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- нарушен порядок выдачи денежных средств и денежных документов под отчет, своевременность представления подотчетными лицами авансовых отчетов, документов, подтверждающих произведенные расходы на сумму 24,873 тыс.</w:t>
      </w:r>
      <w:r w:rsidR="00787FF6" w:rsidRPr="001F5A28">
        <w:rPr>
          <w:sz w:val="28"/>
          <w:szCs w:val="28"/>
        </w:rPr>
        <w:t xml:space="preserve"> </w:t>
      </w:r>
      <w:r w:rsidRPr="001F5A28">
        <w:rPr>
          <w:sz w:val="28"/>
          <w:szCs w:val="28"/>
        </w:rPr>
        <w:t>руб.</w:t>
      </w:r>
    </w:p>
    <w:p w:rsidR="001F64A5" w:rsidRPr="001F5A28" w:rsidRDefault="00C57FE1" w:rsidP="00787FF6">
      <w:pPr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sz w:val="28"/>
          <w:szCs w:val="28"/>
        </w:rPr>
        <w:t>5</w:t>
      </w:r>
      <w:r w:rsidR="000636E3" w:rsidRPr="001F5A28">
        <w:rPr>
          <w:sz w:val="28"/>
          <w:szCs w:val="28"/>
        </w:rPr>
        <w:t xml:space="preserve">. </w:t>
      </w:r>
      <w:proofErr w:type="gramStart"/>
      <w:r w:rsidR="009342B6" w:rsidRPr="001F5A28">
        <w:rPr>
          <w:sz w:val="28"/>
          <w:szCs w:val="28"/>
        </w:rPr>
        <w:t>Установлены нарушения при оформлени</w:t>
      </w:r>
      <w:r w:rsidR="001F64A5" w:rsidRPr="001F5A28">
        <w:rPr>
          <w:sz w:val="28"/>
          <w:szCs w:val="28"/>
        </w:rPr>
        <w:t>и</w:t>
      </w:r>
      <w:r w:rsidR="009342B6" w:rsidRPr="001F5A28">
        <w:rPr>
          <w:sz w:val="28"/>
          <w:szCs w:val="28"/>
        </w:rPr>
        <w:t xml:space="preserve"> регистров бухгалтерского учета – </w:t>
      </w:r>
      <w:r w:rsidR="001F64A5" w:rsidRPr="001F5A28">
        <w:rPr>
          <w:sz w:val="28"/>
          <w:szCs w:val="28"/>
        </w:rPr>
        <w:t xml:space="preserve">в авансовых отчетах, в </w:t>
      </w:r>
      <w:r w:rsidR="001F64A5" w:rsidRPr="001F5A28">
        <w:rPr>
          <w:rFonts w:eastAsiaTheme="minorHAnsi"/>
          <w:sz w:val="28"/>
          <w:szCs w:val="28"/>
          <w:lang w:eastAsia="en-US"/>
        </w:rPr>
        <w:t>«Журнале операций расчетов по оплате труда»</w:t>
      </w:r>
      <w:r w:rsidR="001F64A5" w:rsidRPr="001F5A28">
        <w:rPr>
          <w:sz w:val="28"/>
          <w:szCs w:val="28"/>
        </w:rPr>
        <w:t xml:space="preserve"> отсутствуют обязательные к заполнению реквизиты</w:t>
      </w:r>
      <w:r w:rsidR="001F64A5" w:rsidRPr="001F5A28">
        <w:rPr>
          <w:rFonts w:eastAsiaTheme="minorHAnsi"/>
          <w:sz w:val="28"/>
          <w:szCs w:val="28"/>
          <w:lang w:eastAsia="en-US"/>
        </w:rPr>
        <w:t xml:space="preserve"> (наименование учреждения, наименование бюджета, количество листов приложений, </w:t>
      </w:r>
      <w:r w:rsidR="001F64A5" w:rsidRPr="001F5A28">
        <w:rPr>
          <w:sz w:val="28"/>
          <w:szCs w:val="28"/>
        </w:rPr>
        <w:t xml:space="preserve">отсутствуют подписи главного бухгалтера (уполномоченного лица), </w:t>
      </w:r>
      <w:r w:rsidR="001F64A5" w:rsidRPr="001F5A28">
        <w:rPr>
          <w:rFonts w:eastAsiaTheme="minorHAnsi"/>
          <w:sz w:val="28"/>
          <w:szCs w:val="28"/>
          <w:lang w:eastAsia="en-US"/>
        </w:rPr>
        <w:t>не ведется унифицированная расчетная ведомость (ф.0504402) по начислению заработной платы,</w:t>
      </w:r>
      <w:proofErr w:type="gramEnd"/>
    </w:p>
    <w:p w:rsidR="00B84BC8" w:rsidRPr="001F5A28" w:rsidRDefault="000636E3" w:rsidP="00787FF6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6</w:t>
      </w:r>
      <w:r w:rsidR="000B5BAA" w:rsidRPr="001F5A28">
        <w:rPr>
          <w:sz w:val="28"/>
          <w:szCs w:val="28"/>
        </w:rPr>
        <w:t xml:space="preserve">. Нарушены требования при формировании учетной политики, не обеспечена актуализация положений учетной политики в соответствии с </w:t>
      </w:r>
      <w:r w:rsidR="00B84BC8" w:rsidRPr="001F5A28">
        <w:rPr>
          <w:sz w:val="28"/>
          <w:szCs w:val="28"/>
        </w:rPr>
        <w:t>действующими нормативными документами, стандартами бюджетного учета и инструкциями Минфина РФ;</w:t>
      </w:r>
    </w:p>
    <w:p w:rsidR="000B5BAA" w:rsidRPr="001F5A28" w:rsidRDefault="000636E3" w:rsidP="00787FF6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7</w:t>
      </w:r>
      <w:r w:rsidR="000B5BAA" w:rsidRPr="001F5A28">
        <w:rPr>
          <w:sz w:val="28"/>
          <w:szCs w:val="28"/>
        </w:rPr>
        <w:t xml:space="preserve">. </w:t>
      </w:r>
      <w:r w:rsidR="000B5BAA" w:rsidRPr="001F5A28">
        <w:rPr>
          <w:rFonts w:eastAsia="Calibri"/>
          <w:bCs/>
          <w:sz w:val="28"/>
          <w:szCs w:val="28"/>
        </w:rPr>
        <w:t>Н</w:t>
      </w:r>
      <w:r w:rsidR="000B5BAA" w:rsidRPr="001F5A28">
        <w:rPr>
          <w:sz w:val="28"/>
          <w:szCs w:val="28"/>
        </w:rPr>
        <w:t>арушены требования, предъявляемые к проведению и документальному оформлению результатов инвентаризации активов и обязательств, отсутству</w:t>
      </w:r>
      <w:r w:rsidR="00236AB4" w:rsidRPr="001F5A28">
        <w:rPr>
          <w:sz w:val="28"/>
          <w:szCs w:val="28"/>
        </w:rPr>
        <w:t>ю</w:t>
      </w:r>
      <w:r w:rsidR="000B5BAA" w:rsidRPr="001F5A28">
        <w:rPr>
          <w:sz w:val="28"/>
          <w:szCs w:val="28"/>
        </w:rPr>
        <w:t>т инвентаризационные описи имущества казны, финансовых активов и обязательств;</w:t>
      </w:r>
    </w:p>
    <w:p w:rsidR="00727FA8" w:rsidRPr="001F5A28" w:rsidRDefault="00727FA8" w:rsidP="00787FF6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По итогам проверки внесено </w:t>
      </w:r>
      <w:r w:rsidR="00D96643" w:rsidRPr="001F5A28">
        <w:rPr>
          <w:sz w:val="28"/>
          <w:szCs w:val="28"/>
        </w:rPr>
        <w:t>п</w:t>
      </w:r>
      <w:r w:rsidRPr="001F5A28">
        <w:rPr>
          <w:sz w:val="28"/>
          <w:szCs w:val="28"/>
        </w:rPr>
        <w:t xml:space="preserve">редставление начальнику </w:t>
      </w:r>
      <w:r w:rsidR="00B84BC8" w:rsidRPr="001F5A28">
        <w:rPr>
          <w:sz w:val="28"/>
          <w:szCs w:val="28"/>
        </w:rPr>
        <w:t>У</w:t>
      </w:r>
      <w:r w:rsidRPr="001F5A28">
        <w:rPr>
          <w:sz w:val="28"/>
          <w:szCs w:val="28"/>
        </w:rPr>
        <w:t>правления имущественных отношений для устранения выявленных нарушений, недопущение их в дальнейшем.</w:t>
      </w:r>
    </w:p>
    <w:p w:rsidR="00D96643" w:rsidRPr="001F5A28" w:rsidRDefault="00D96643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Представление исполнено, нарушения устранены.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b/>
          <w:sz w:val="28"/>
          <w:szCs w:val="28"/>
        </w:rPr>
        <w:t>2.3.</w:t>
      </w:r>
      <w:r w:rsidRPr="001F5A28">
        <w:rPr>
          <w:sz w:val="28"/>
          <w:szCs w:val="28"/>
        </w:rPr>
        <w:t xml:space="preserve"> </w:t>
      </w:r>
      <w:r w:rsidRPr="001F5A28">
        <w:rPr>
          <w:b/>
          <w:sz w:val="28"/>
          <w:szCs w:val="28"/>
        </w:rPr>
        <w:t>Проверка законности, результативности и эффективного использования средств, выделенных на реализацию муниципальных программ.</w:t>
      </w:r>
    </w:p>
    <w:p w:rsidR="00EC0A27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В отчетном периоде по вопросам законности, результативности и эффективного использования средств, выделенных на реализацию</w:t>
      </w:r>
      <w:r w:rsidRPr="001F5A28">
        <w:rPr>
          <w:b/>
          <w:sz w:val="28"/>
          <w:szCs w:val="28"/>
        </w:rPr>
        <w:t xml:space="preserve"> </w:t>
      </w:r>
      <w:r w:rsidRPr="001F5A28">
        <w:rPr>
          <w:sz w:val="28"/>
          <w:szCs w:val="28"/>
        </w:rPr>
        <w:t xml:space="preserve">муниципальных программ, в отчетном году проведено </w:t>
      </w:r>
      <w:r w:rsidR="00B22C6B" w:rsidRPr="001F5A28">
        <w:rPr>
          <w:sz w:val="28"/>
          <w:szCs w:val="28"/>
        </w:rPr>
        <w:t>4</w:t>
      </w:r>
      <w:r w:rsidRPr="001F5A28">
        <w:rPr>
          <w:sz w:val="28"/>
          <w:szCs w:val="28"/>
        </w:rPr>
        <w:t xml:space="preserve"> контрольных мероприяти</w:t>
      </w:r>
      <w:r w:rsidR="004B6B49">
        <w:rPr>
          <w:sz w:val="28"/>
          <w:szCs w:val="28"/>
        </w:rPr>
        <w:t>я</w:t>
      </w:r>
      <w:r w:rsidRPr="001F5A28">
        <w:rPr>
          <w:sz w:val="28"/>
          <w:szCs w:val="28"/>
        </w:rPr>
        <w:t xml:space="preserve"> с общим объемом проверенных средств </w:t>
      </w:r>
      <w:r w:rsidR="00B22C6B" w:rsidRPr="001F5A28">
        <w:rPr>
          <w:sz w:val="28"/>
          <w:szCs w:val="28"/>
        </w:rPr>
        <w:t>103 429,802</w:t>
      </w:r>
      <w:r w:rsidR="00EC0A27" w:rsidRPr="001F5A28">
        <w:rPr>
          <w:sz w:val="28"/>
          <w:szCs w:val="28"/>
        </w:rPr>
        <w:t xml:space="preserve"> тыс. руб. </w:t>
      </w:r>
    </w:p>
    <w:p w:rsidR="00EC0A27" w:rsidRPr="001F5A28" w:rsidRDefault="00EC0A27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По результатам проверки муниципальных программ установлены отдельные нарушения действующего законодательства в сфере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="000B5571" w:rsidRPr="001F5A28">
        <w:rPr>
          <w:sz w:val="28"/>
          <w:szCs w:val="28"/>
        </w:rPr>
        <w:t xml:space="preserve"> </w:t>
      </w:r>
    </w:p>
    <w:p w:rsidR="00EC0A27" w:rsidRPr="001F5A28" w:rsidRDefault="00EC0A27" w:rsidP="00370AAF">
      <w:pPr>
        <w:pStyle w:val="ConsPlusNormal"/>
        <w:tabs>
          <w:tab w:val="left" w:pos="334"/>
        </w:tabs>
        <w:spacing w:line="271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lastRenderedPageBreak/>
        <w:t xml:space="preserve">Также выявлены нефинансовые нарушения в части не своевременного внесения изменений в муниципальные программы в соответствии с решением (законом) о бюджете. </w:t>
      </w:r>
    </w:p>
    <w:p w:rsidR="00EC0A27" w:rsidRPr="001F5A28" w:rsidRDefault="00EC0A27" w:rsidP="00370AAF">
      <w:pPr>
        <w:pStyle w:val="ConsPlusNormal"/>
        <w:tabs>
          <w:tab w:val="left" w:pos="334"/>
        </w:tabs>
        <w:spacing w:line="271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1F5A28">
        <w:rPr>
          <w:rFonts w:ascii="Times New Roman" w:hAnsi="Times New Roman" w:cs="Times New Roman"/>
          <w:sz w:val="28"/>
          <w:szCs w:val="28"/>
        </w:rPr>
        <w:t>проверок исполнения муниципальных программ нецелевого использования средств бюджета городского округа</w:t>
      </w:r>
      <w:proofErr w:type="gramEnd"/>
      <w:r w:rsidRPr="001F5A28">
        <w:rPr>
          <w:rFonts w:ascii="Times New Roman" w:hAnsi="Times New Roman" w:cs="Times New Roman"/>
          <w:sz w:val="28"/>
          <w:szCs w:val="28"/>
        </w:rPr>
        <w:t xml:space="preserve"> не выявлено, материального ущерба бюджету городского округа не нанесено, руководителям объектов контроля направлены представления для </w:t>
      </w:r>
      <w:r w:rsidRPr="001F5A28">
        <w:rPr>
          <w:rFonts w:ascii="Times New Roman" w:eastAsia="Calibri" w:hAnsi="Times New Roman" w:cs="Times New Roman"/>
          <w:sz w:val="28"/>
          <w:szCs w:val="28"/>
        </w:rPr>
        <w:t>принятия мер по устранению выявленных нарушений</w:t>
      </w:r>
      <w:r w:rsidRPr="001F5A28">
        <w:rPr>
          <w:rFonts w:ascii="Times New Roman" w:hAnsi="Times New Roman" w:cs="Times New Roman"/>
          <w:sz w:val="28"/>
          <w:szCs w:val="28"/>
        </w:rPr>
        <w:t xml:space="preserve"> и недопущению их в дальнейшем.</w:t>
      </w:r>
    </w:p>
    <w:p w:rsidR="00EC0A27" w:rsidRPr="001F5A28" w:rsidRDefault="00EC0A27" w:rsidP="00370AAF">
      <w:pPr>
        <w:pStyle w:val="ConsPlusNormal"/>
        <w:tabs>
          <w:tab w:val="left" w:pos="334"/>
        </w:tabs>
        <w:spacing w:line="271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t xml:space="preserve">Ниже представлена информация по темам контрольных мероприятий. </w:t>
      </w:r>
    </w:p>
    <w:p w:rsidR="00EE2608" w:rsidRPr="001F5A28" w:rsidRDefault="00E719E0" w:rsidP="00370AAF">
      <w:pPr>
        <w:spacing w:line="271" w:lineRule="auto"/>
        <w:rPr>
          <w:i/>
          <w:sz w:val="28"/>
          <w:szCs w:val="28"/>
        </w:rPr>
      </w:pPr>
      <w:r w:rsidRPr="001F5A28">
        <w:rPr>
          <w:i/>
          <w:sz w:val="28"/>
          <w:szCs w:val="28"/>
        </w:rPr>
        <w:t xml:space="preserve">2.3.1. </w:t>
      </w:r>
      <w:r w:rsidR="00EE2608" w:rsidRPr="001F5A28">
        <w:rPr>
          <w:i/>
          <w:sz w:val="28"/>
          <w:szCs w:val="28"/>
        </w:rPr>
        <w:t xml:space="preserve">Проверка законности, эффективности и результативности использования бюджетных средств, направленных в 2022 году на реализацию подпрограммы «Содержание и ремонт муниципального жилищного фонда» на 2020-2027 годы» муниципальной программы «Обеспечение доступным жильем и качественными услугами ЖКХ населения </w:t>
      </w:r>
      <w:proofErr w:type="spellStart"/>
      <w:r w:rsidR="00EE2608" w:rsidRPr="001F5A28">
        <w:rPr>
          <w:i/>
          <w:sz w:val="28"/>
          <w:szCs w:val="28"/>
        </w:rPr>
        <w:t>Арсеньевского</w:t>
      </w:r>
      <w:proofErr w:type="spellEnd"/>
      <w:r w:rsidR="00EE2608" w:rsidRPr="001F5A28">
        <w:rPr>
          <w:i/>
          <w:sz w:val="28"/>
          <w:szCs w:val="28"/>
        </w:rPr>
        <w:t xml:space="preserve"> городского округа» на 2020-2027 годы</w:t>
      </w:r>
      <w:r w:rsidR="006002E2" w:rsidRPr="001F5A28">
        <w:rPr>
          <w:i/>
          <w:sz w:val="28"/>
          <w:szCs w:val="28"/>
        </w:rPr>
        <w:t xml:space="preserve"> (далее - Программа, подпрограмма).</w:t>
      </w:r>
    </w:p>
    <w:p w:rsidR="00875BC4" w:rsidRPr="001F5A28" w:rsidRDefault="00875BC4" w:rsidP="00875BC4">
      <w:pPr>
        <w:spacing w:line="271" w:lineRule="auto"/>
        <w:rPr>
          <w:bCs/>
          <w:sz w:val="28"/>
          <w:szCs w:val="28"/>
        </w:rPr>
      </w:pPr>
      <w:r w:rsidRPr="001F5A28">
        <w:rPr>
          <w:bCs/>
          <w:sz w:val="28"/>
          <w:szCs w:val="28"/>
        </w:rPr>
        <w:t xml:space="preserve">Объем проверенных средств составил </w:t>
      </w:r>
      <w:r w:rsidRPr="001F5A28">
        <w:rPr>
          <w:sz w:val="28"/>
          <w:szCs w:val="28"/>
        </w:rPr>
        <w:t>3 017,785</w:t>
      </w:r>
      <w:r w:rsidRPr="001F5A28">
        <w:rPr>
          <w:bCs/>
          <w:sz w:val="28"/>
          <w:szCs w:val="28"/>
        </w:rPr>
        <w:t>тыс</w:t>
      </w:r>
      <w:r w:rsidRPr="001F5A28">
        <w:rPr>
          <w:b/>
          <w:bCs/>
          <w:sz w:val="28"/>
          <w:szCs w:val="28"/>
        </w:rPr>
        <w:t>.</w:t>
      </w:r>
      <w:r w:rsidRPr="001F5A28">
        <w:rPr>
          <w:bCs/>
          <w:sz w:val="28"/>
          <w:szCs w:val="28"/>
        </w:rPr>
        <w:t xml:space="preserve"> руб.</w:t>
      </w:r>
    </w:p>
    <w:p w:rsidR="00E719E0" w:rsidRPr="001F5A28" w:rsidRDefault="00D96643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Отве</w:t>
      </w:r>
      <w:r w:rsidR="006002E2" w:rsidRPr="001F5A28">
        <w:rPr>
          <w:sz w:val="28"/>
          <w:szCs w:val="28"/>
        </w:rPr>
        <w:t>т</w:t>
      </w:r>
      <w:r w:rsidRPr="001F5A28">
        <w:rPr>
          <w:sz w:val="28"/>
          <w:szCs w:val="28"/>
        </w:rPr>
        <w:t>ственным исполнителем</w:t>
      </w:r>
      <w:r w:rsidR="006002E2" w:rsidRPr="001F5A28">
        <w:rPr>
          <w:sz w:val="28"/>
          <w:szCs w:val="28"/>
        </w:rPr>
        <w:t xml:space="preserve"> подпрограммы является Управление жизнеобеспечения администрации </w:t>
      </w:r>
      <w:proofErr w:type="spellStart"/>
      <w:r w:rsidR="006002E2" w:rsidRPr="001F5A28">
        <w:rPr>
          <w:sz w:val="28"/>
          <w:szCs w:val="28"/>
        </w:rPr>
        <w:t>Арсеньевского</w:t>
      </w:r>
      <w:proofErr w:type="spellEnd"/>
      <w:r w:rsidR="006002E2" w:rsidRPr="001F5A28">
        <w:rPr>
          <w:sz w:val="28"/>
          <w:szCs w:val="28"/>
        </w:rPr>
        <w:t xml:space="preserve"> городского округа</w:t>
      </w:r>
      <w:r w:rsidR="00875BC4" w:rsidRPr="001F5A28">
        <w:rPr>
          <w:sz w:val="28"/>
          <w:szCs w:val="28"/>
        </w:rPr>
        <w:t>.</w:t>
      </w:r>
    </w:p>
    <w:p w:rsidR="00A317C3" w:rsidRPr="001F5A28" w:rsidRDefault="00376F8C" w:rsidP="00370AAF">
      <w:pPr>
        <w:spacing w:line="271" w:lineRule="auto"/>
        <w:rPr>
          <w:rFonts w:eastAsiaTheme="minorHAnsi"/>
          <w:sz w:val="28"/>
          <w:szCs w:val="28"/>
        </w:rPr>
      </w:pPr>
      <w:r w:rsidRPr="001F5A28">
        <w:rPr>
          <w:rFonts w:eastAsiaTheme="minorHAnsi"/>
          <w:sz w:val="28"/>
          <w:szCs w:val="28"/>
        </w:rPr>
        <w:t>В ходе проверки установлено</w:t>
      </w:r>
      <w:r w:rsidR="00A317C3" w:rsidRPr="001F5A28">
        <w:rPr>
          <w:rFonts w:eastAsiaTheme="minorHAnsi"/>
          <w:sz w:val="28"/>
          <w:szCs w:val="28"/>
        </w:rPr>
        <w:t>:</w:t>
      </w:r>
    </w:p>
    <w:p w:rsidR="00376F8C" w:rsidRPr="001F5A28" w:rsidRDefault="00A317C3" w:rsidP="00370AAF">
      <w:pPr>
        <w:spacing w:line="271" w:lineRule="auto"/>
        <w:rPr>
          <w:rFonts w:eastAsiaTheme="minorHAnsi"/>
          <w:sz w:val="28"/>
          <w:szCs w:val="28"/>
        </w:rPr>
      </w:pPr>
      <w:r w:rsidRPr="001F5A28">
        <w:rPr>
          <w:rFonts w:eastAsiaTheme="minorHAnsi"/>
          <w:sz w:val="28"/>
          <w:szCs w:val="28"/>
        </w:rPr>
        <w:t xml:space="preserve">- </w:t>
      </w:r>
      <w:r w:rsidR="00376F8C" w:rsidRPr="001F5A28">
        <w:rPr>
          <w:rFonts w:eastAsiaTheme="minorHAnsi"/>
          <w:sz w:val="28"/>
          <w:szCs w:val="28"/>
        </w:rPr>
        <w:t xml:space="preserve">в нарушение пункта 2.3.5. Порядка разработки и реализации муниципальных Программ </w:t>
      </w:r>
      <w:proofErr w:type="spellStart"/>
      <w:r w:rsidR="00376F8C" w:rsidRPr="001F5A28">
        <w:rPr>
          <w:rFonts w:eastAsiaTheme="minorHAnsi"/>
          <w:sz w:val="28"/>
          <w:szCs w:val="28"/>
        </w:rPr>
        <w:t>Арсеньевского</w:t>
      </w:r>
      <w:proofErr w:type="spellEnd"/>
      <w:r w:rsidR="00376F8C" w:rsidRPr="001F5A28">
        <w:rPr>
          <w:rFonts w:eastAsiaTheme="minorHAnsi"/>
          <w:sz w:val="28"/>
          <w:szCs w:val="28"/>
        </w:rPr>
        <w:t xml:space="preserve"> городского округа, утвержденного постановлением администрации АГО от 12.08.2020 № 480-па, ответственным исполнителем не установлены контрольные события мероприятий Подпрограммы;</w:t>
      </w:r>
    </w:p>
    <w:p w:rsidR="00376F8C" w:rsidRPr="001F5A28" w:rsidRDefault="00376F8C" w:rsidP="00370AAF">
      <w:pPr>
        <w:spacing w:line="271" w:lineRule="auto"/>
        <w:rPr>
          <w:rFonts w:eastAsiaTheme="minorHAnsi"/>
          <w:sz w:val="28"/>
          <w:szCs w:val="28"/>
        </w:rPr>
      </w:pPr>
      <w:r w:rsidRPr="001F5A28">
        <w:rPr>
          <w:rFonts w:eastAsiaTheme="minorHAnsi"/>
          <w:sz w:val="28"/>
          <w:szCs w:val="28"/>
        </w:rPr>
        <w:t xml:space="preserve">- </w:t>
      </w:r>
      <w:r w:rsidRPr="001F5A28">
        <w:rPr>
          <w:sz w:val="28"/>
          <w:szCs w:val="28"/>
        </w:rPr>
        <w:t>целевы</w:t>
      </w:r>
      <w:r w:rsidR="00A317C3" w:rsidRPr="001F5A28">
        <w:rPr>
          <w:sz w:val="28"/>
          <w:szCs w:val="28"/>
        </w:rPr>
        <w:t>е показатели</w:t>
      </w:r>
      <w:r w:rsidRPr="001F5A28">
        <w:rPr>
          <w:sz w:val="28"/>
          <w:szCs w:val="28"/>
        </w:rPr>
        <w:t xml:space="preserve"> (индикатор</w:t>
      </w:r>
      <w:r w:rsidR="00A317C3" w:rsidRPr="001F5A28">
        <w:rPr>
          <w:sz w:val="28"/>
          <w:szCs w:val="28"/>
        </w:rPr>
        <w:t>ы</w:t>
      </w:r>
      <w:r w:rsidRPr="001F5A28">
        <w:rPr>
          <w:sz w:val="28"/>
          <w:szCs w:val="28"/>
        </w:rPr>
        <w:t>)</w:t>
      </w:r>
      <w:r w:rsidR="00A317C3" w:rsidRPr="001F5A28">
        <w:rPr>
          <w:sz w:val="28"/>
          <w:szCs w:val="28"/>
        </w:rPr>
        <w:t xml:space="preserve"> подпрограммы</w:t>
      </w:r>
      <w:r w:rsidRPr="001F5A28">
        <w:rPr>
          <w:sz w:val="28"/>
          <w:szCs w:val="28"/>
        </w:rPr>
        <w:t>, отраженны</w:t>
      </w:r>
      <w:r w:rsidR="00A317C3" w:rsidRPr="001F5A28">
        <w:rPr>
          <w:sz w:val="28"/>
          <w:szCs w:val="28"/>
        </w:rPr>
        <w:t>е</w:t>
      </w:r>
      <w:r w:rsidRPr="001F5A28">
        <w:rPr>
          <w:sz w:val="28"/>
          <w:szCs w:val="28"/>
        </w:rPr>
        <w:t xml:space="preserve"> в годовом отчете о реализации Программы за 2022 год, предоставл</w:t>
      </w:r>
      <w:r w:rsidR="006002E2" w:rsidRPr="001F5A28">
        <w:rPr>
          <w:sz w:val="28"/>
          <w:szCs w:val="28"/>
        </w:rPr>
        <w:t>енной</w:t>
      </w:r>
      <w:r w:rsidRPr="001F5A28">
        <w:rPr>
          <w:sz w:val="28"/>
          <w:szCs w:val="28"/>
        </w:rPr>
        <w:t xml:space="preserve"> в управление экономики администрации </w:t>
      </w:r>
      <w:proofErr w:type="spellStart"/>
      <w:r w:rsidRPr="001F5A28">
        <w:rPr>
          <w:sz w:val="28"/>
          <w:szCs w:val="28"/>
        </w:rPr>
        <w:t>Арсеньевского</w:t>
      </w:r>
      <w:proofErr w:type="spellEnd"/>
      <w:r w:rsidRPr="001F5A28">
        <w:rPr>
          <w:sz w:val="28"/>
          <w:szCs w:val="28"/>
        </w:rPr>
        <w:t xml:space="preserve"> городского округа </w:t>
      </w:r>
      <w:r w:rsidR="00A317C3" w:rsidRPr="001F5A28">
        <w:rPr>
          <w:sz w:val="28"/>
          <w:szCs w:val="28"/>
        </w:rPr>
        <w:t>не соответствуют</w:t>
      </w:r>
      <w:r w:rsidRPr="001F5A28">
        <w:rPr>
          <w:sz w:val="28"/>
          <w:szCs w:val="28"/>
        </w:rPr>
        <w:t xml:space="preserve"> целевыми показателями, установленными в паспорте </w:t>
      </w:r>
      <w:r w:rsidR="00A317C3" w:rsidRPr="001F5A28">
        <w:rPr>
          <w:sz w:val="28"/>
          <w:szCs w:val="28"/>
        </w:rPr>
        <w:t>подп</w:t>
      </w:r>
      <w:r w:rsidRPr="001F5A28">
        <w:rPr>
          <w:sz w:val="28"/>
          <w:szCs w:val="28"/>
        </w:rPr>
        <w:t>рограммы;</w:t>
      </w:r>
    </w:p>
    <w:p w:rsidR="00376F8C" w:rsidRPr="001F5A28" w:rsidRDefault="00376F8C" w:rsidP="00370AAF">
      <w:pPr>
        <w:spacing w:line="271" w:lineRule="auto"/>
        <w:rPr>
          <w:sz w:val="28"/>
          <w:szCs w:val="28"/>
        </w:rPr>
      </w:pPr>
      <w:proofErr w:type="gramStart"/>
      <w:r w:rsidRPr="001F5A28">
        <w:rPr>
          <w:sz w:val="28"/>
          <w:szCs w:val="28"/>
        </w:rPr>
        <w:t xml:space="preserve">- в системе муниципальных правовых актов </w:t>
      </w:r>
      <w:proofErr w:type="spellStart"/>
      <w:r w:rsidRPr="001F5A28">
        <w:rPr>
          <w:sz w:val="28"/>
          <w:szCs w:val="28"/>
        </w:rPr>
        <w:t>Арсеньевского</w:t>
      </w:r>
      <w:proofErr w:type="spellEnd"/>
      <w:r w:rsidRPr="001F5A28">
        <w:rPr>
          <w:sz w:val="28"/>
          <w:szCs w:val="28"/>
        </w:rPr>
        <w:t xml:space="preserve"> городского округа отсутствует нормативно-правовой документ, определяющий условия и порядок проведения ремонта объектов муниципального жилищного фонда </w:t>
      </w:r>
      <w:proofErr w:type="spellStart"/>
      <w:r w:rsidRPr="001F5A28">
        <w:rPr>
          <w:sz w:val="28"/>
          <w:szCs w:val="28"/>
        </w:rPr>
        <w:t>Арсеньевского</w:t>
      </w:r>
      <w:proofErr w:type="spellEnd"/>
      <w:r w:rsidRPr="001F5A28">
        <w:rPr>
          <w:sz w:val="28"/>
          <w:szCs w:val="28"/>
        </w:rPr>
        <w:t xml:space="preserve"> городского округа, устанавливающий критерии отбора жилых помещений, преимущественные условия, очередность включения объектов муниципального жилищного фонда в Муниципальную программу, состав работ и порядок их проведения, что создает условия для проявления коррупционных рисков.</w:t>
      </w:r>
      <w:proofErr w:type="gramEnd"/>
    </w:p>
    <w:p w:rsidR="00A317C3" w:rsidRDefault="00A317C3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По результатам контрольного мероприятия </w:t>
      </w:r>
      <w:r w:rsidR="00E77691">
        <w:rPr>
          <w:sz w:val="28"/>
          <w:szCs w:val="28"/>
        </w:rPr>
        <w:t>начальнику</w:t>
      </w:r>
      <w:r w:rsidRPr="001F5A28">
        <w:rPr>
          <w:sz w:val="28"/>
          <w:szCs w:val="28"/>
        </w:rPr>
        <w:t xml:space="preserve"> управления жизнеобеспечения </w:t>
      </w:r>
      <w:proofErr w:type="spellStart"/>
      <w:r w:rsidR="00E77691">
        <w:rPr>
          <w:sz w:val="28"/>
          <w:szCs w:val="28"/>
        </w:rPr>
        <w:t>Арсеньевского</w:t>
      </w:r>
      <w:proofErr w:type="spellEnd"/>
      <w:r w:rsidR="00E77691">
        <w:rPr>
          <w:sz w:val="28"/>
          <w:szCs w:val="28"/>
        </w:rPr>
        <w:t xml:space="preserve"> городского округа </w:t>
      </w:r>
      <w:r w:rsidRPr="001F5A28">
        <w:rPr>
          <w:sz w:val="28"/>
          <w:szCs w:val="28"/>
        </w:rPr>
        <w:t>внесено представление о принятии мер по устранению выявленных нарушений и недостатков.</w:t>
      </w:r>
    </w:p>
    <w:p w:rsidR="00E77691" w:rsidRPr="001F5A28" w:rsidRDefault="00E77691" w:rsidP="00E77691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Представление исполнено, нарушения устранены.</w:t>
      </w:r>
    </w:p>
    <w:p w:rsidR="00EE2608" w:rsidRPr="001F5A28" w:rsidRDefault="00E719E0" w:rsidP="00370AAF">
      <w:pPr>
        <w:spacing w:line="271" w:lineRule="auto"/>
        <w:rPr>
          <w:i/>
          <w:sz w:val="28"/>
          <w:szCs w:val="28"/>
        </w:rPr>
      </w:pPr>
      <w:r w:rsidRPr="00B949D5">
        <w:rPr>
          <w:i/>
          <w:sz w:val="28"/>
          <w:szCs w:val="28"/>
        </w:rPr>
        <w:t>2.3.2.</w:t>
      </w:r>
      <w:r w:rsidR="00EE2608" w:rsidRPr="00B949D5">
        <w:rPr>
          <w:i/>
          <w:sz w:val="28"/>
          <w:szCs w:val="28"/>
        </w:rPr>
        <w:t xml:space="preserve"> Про</w:t>
      </w:r>
      <w:r w:rsidR="00A317C3" w:rsidRPr="00B949D5">
        <w:rPr>
          <w:i/>
          <w:sz w:val="28"/>
          <w:szCs w:val="28"/>
        </w:rPr>
        <w:t>верка законности, эффективности</w:t>
      </w:r>
      <w:r w:rsidR="00EE2608" w:rsidRPr="00B949D5">
        <w:rPr>
          <w:i/>
          <w:sz w:val="28"/>
          <w:szCs w:val="28"/>
        </w:rPr>
        <w:t xml:space="preserve"> и результативности </w:t>
      </w:r>
      <w:r w:rsidR="00EE2608" w:rsidRPr="00B949D5">
        <w:rPr>
          <w:i/>
          <w:sz w:val="28"/>
          <w:szCs w:val="28"/>
        </w:rPr>
        <w:lastRenderedPageBreak/>
        <w:t xml:space="preserve">использования бюджетных средств, направленных в 2022 году на реализацию подпрограммы «Снижение рисков и смягчение последствий чрезвычайных ситуаций природного и техногенного характера в </w:t>
      </w:r>
      <w:proofErr w:type="spellStart"/>
      <w:r w:rsidR="00EE2608" w:rsidRPr="00B949D5">
        <w:rPr>
          <w:i/>
          <w:sz w:val="28"/>
          <w:szCs w:val="28"/>
        </w:rPr>
        <w:t>Арсеньевском</w:t>
      </w:r>
      <w:proofErr w:type="spellEnd"/>
      <w:r w:rsidR="00EE2608" w:rsidRPr="00B949D5">
        <w:rPr>
          <w:i/>
          <w:sz w:val="28"/>
          <w:szCs w:val="28"/>
        </w:rPr>
        <w:t xml:space="preserve"> городском округе муниципальной программы «Безопасный город» на 2020 2027 годы</w:t>
      </w:r>
      <w:r w:rsidR="006002E2" w:rsidRPr="00B949D5">
        <w:rPr>
          <w:i/>
          <w:sz w:val="28"/>
          <w:szCs w:val="28"/>
        </w:rPr>
        <w:t xml:space="preserve"> (далее - Программа, подпрограмма).</w:t>
      </w:r>
    </w:p>
    <w:p w:rsidR="006002E2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Объем проверенных средств составил </w:t>
      </w:r>
      <w:r w:rsidR="00C53803" w:rsidRPr="001F5A28">
        <w:rPr>
          <w:sz w:val="28"/>
          <w:szCs w:val="28"/>
        </w:rPr>
        <w:t>172,785</w:t>
      </w:r>
      <w:r w:rsidRPr="001F5A28">
        <w:rPr>
          <w:sz w:val="28"/>
          <w:szCs w:val="28"/>
        </w:rPr>
        <w:t xml:space="preserve"> тыс. руб.</w:t>
      </w:r>
      <w:r w:rsidR="006002E2" w:rsidRPr="001F5A28">
        <w:rPr>
          <w:sz w:val="28"/>
          <w:szCs w:val="28"/>
        </w:rPr>
        <w:t xml:space="preserve"> </w:t>
      </w:r>
    </w:p>
    <w:p w:rsidR="006002E2" w:rsidRPr="001F5A28" w:rsidRDefault="006002E2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Ответственным исполнителем подпрограммы является муниципальное казенное учреждения «Управление по делам гражданской обороны и чрезвычайным ситуациям администрации </w:t>
      </w:r>
      <w:proofErr w:type="spellStart"/>
      <w:r w:rsidRPr="001F5A28">
        <w:rPr>
          <w:sz w:val="28"/>
          <w:szCs w:val="28"/>
        </w:rPr>
        <w:t>Арсеньевского</w:t>
      </w:r>
      <w:proofErr w:type="spellEnd"/>
      <w:r w:rsidRPr="001F5A28">
        <w:rPr>
          <w:sz w:val="28"/>
          <w:szCs w:val="28"/>
        </w:rPr>
        <w:t xml:space="preserve"> городского округа» (далее – МКУ «Управление по делам ГО и ЧС администрации АГО»).</w:t>
      </w:r>
    </w:p>
    <w:p w:rsidR="00A317C3" w:rsidRPr="001F5A28" w:rsidRDefault="0038496E" w:rsidP="00370AAF">
      <w:pPr>
        <w:spacing w:line="271" w:lineRule="auto"/>
        <w:rPr>
          <w:rFonts w:eastAsiaTheme="minorHAnsi"/>
          <w:sz w:val="28"/>
          <w:szCs w:val="28"/>
        </w:rPr>
      </w:pPr>
      <w:r w:rsidRPr="001F5A28">
        <w:rPr>
          <w:rFonts w:eastAsiaTheme="minorHAnsi"/>
          <w:sz w:val="28"/>
          <w:szCs w:val="28"/>
        </w:rPr>
        <w:t>В ходе проверки установлены следующие нарушения и недостатки</w:t>
      </w:r>
      <w:r w:rsidR="00A317C3" w:rsidRPr="001F5A28">
        <w:rPr>
          <w:rFonts w:eastAsiaTheme="minorHAnsi"/>
          <w:sz w:val="28"/>
          <w:szCs w:val="28"/>
        </w:rPr>
        <w:t>:</w:t>
      </w:r>
    </w:p>
    <w:p w:rsidR="00A317C3" w:rsidRPr="001F5A28" w:rsidRDefault="00A317C3" w:rsidP="00370AAF">
      <w:pPr>
        <w:spacing w:line="271" w:lineRule="auto"/>
        <w:rPr>
          <w:rFonts w:eastAsiaTheme="minorHAnsi"/>
          <w:sz w:val="28"/>
          <w:szCs w:val="28"/>
        </w:rPr>
      </w:pPr>
      <w:r w:rsidRPr="001F5A28">
        <w:rPr>
          <w:rFonts w:eastAsiaTheme="minorHAnsi"/>
          <w:sz w:val="28"/>
          <w:szCs w:val="28"/>
        </w:rPr>
        <w:t xml:space="preserve">- </w:t>
      </w:r>
      <w:r w:rsidR="0038496E" w:rsidRPr="001F5A28">
        <w:rPr>
          <w:rFonts w:eastAsiaTheme="minorHAnsi"/>
          <w:sz w:val="28"/>
          <w:szCs w:val="28"/>
        </w:rPr>
        <w:t xml:space="preserve">в нарушение </w:t>
      </w:r>
      <w:r w:rsidR="0038496E" w:rsidRPr="001F5A28">
        <w:rPr>
          <w:sz w:val="28"/>
          <w:szCs w:val="28"/>
        </w:rPr>
        <w:t xml:space="preserve">пункта 2 </w:t>
      </w:r>
      <w:r w:rsidR="00251D43" w:rsidRPr="001F5A28">
        <w:rPr>
          <w:sz w:val="28"/>
          <w:szCs w:val="28"/>
        </w:rPr>
        <w:t>п</w:t>
      </w:r>
      <w:r w:rsidR="0038496E" w:rsidRPr="001F5A28">
        <w:rPr>
          <w:rFonts w:eastAsiaTheme="minorHAnsi"/>
          <w:sz w:val="28"/>
          <w:szCs w:val="28"/>
        </w:rPr>
        <w:t xml:space="preserve">остановления администрации АГО от 08.09.2022 №523 </w:t>
      </w:r>
      <w:r w:rsidR="0038496E" w:rsidRPr="001F5A28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8496E" w:rsidRPr="001F5A28">
        <w:rPr>
          <w:sz w:val="28"/>
          <w:szCs w:val="28"/>
        </w:rPr>
        <w:t>Арсеньевского</w:t>
      </w:r>
      <w:proofErr w:type="spellEnd"/>
      <w:r w:rsidR="0038496E" w:rsidRPr="001F5A28">
        <w:rPr>
          <w:sz w:val="28"/>
          <w:szCs w:val="28"/>
        </w:rPr>
        <w:t xml:space="preserve"> городского округа от 30 августа 2019 года № 635-па» </w:t>
      </w:r>
      <w:r w:rsidRPr="001F5A28">
        <w:rPr>
          <w:rFonts w:eastAsiaTheme="minorHAnsi"/>
          <w:sz w:val="28"/>
          <w:szCs w:val="28"/>
        </w:rPr>
        <w:t xml:space="preserve">в Программу не внесены изменения в части наименования </w:t>
      </w:r>
      <w:r w:rsidR="0038496E" w:rsidRPr="001F5A28">
        <w:rPr>
          <w:rFonts w:eastAsiaTheme="minorHAnsi"/>
          <w:sz w:val="28"/>
          <w:szCs w:val="28"/>
        </w:rPr>
        <w:t xml:space="preserve">и сроков ее реализации; </w:t>
      </w:r>
    </w:p>
    <w:p w:rsidR="0038496E" w:rsidRPr="001F5A28" w:rsidRDefault="0038496E" w:rsidP="00370AAF">
      <w:pPr>
        <w:spacing w:line="271" w:lineRule="auto"/>
        <w:rPr>
          <w:rFonts w:eastAsiaTheme="minorHAnsi"/>
          <w:sz w:val="28"/>
          <w:szCs w:val="28"/>
        </w:rPr>
      </w:pPr>
      <w:r w:rsidRPr="001F5A28">
        <w:rPr>
          <w:rFonts w:eastAsiaTheme="minorHAnsi"/>
          <w:sz w:val="28"/>
          <w:szCs w:val="28"/>
        </w:rPr>
        <w:t xml:space="preserve">- в нарушение пункта 2 постановления администрации АГО от 12.08.2020 </w:t>
      </w:r>
      <w:r w:rsidRPr="001F5A28">
        <w:rPr>
          <w:rFonts w:eastAsiaTheme="minorHAnsi"/>
          <w:sz w:val="28"/>
          <w:szCs w:val="28"/>
        </w:rPr>
        <w:br/>
        <w:t xml:space="preserve">№ 480-па «Об утверждении Порядка принятия решений о разработке муниципальных программ </w:t>
      </w:r>
      <w:proofErr w:type="spellStart"/>
      <w:r w:rsidRPr="001F5A28">
        <w:rPr>
          <w:rFonts w:eastAsiaTheme="minorHAnsi"/>
          <w:sz w:val="28"/>
          <w:szCs w:val="28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</w:rPr>
        <w:t xml:space="preserve"> городского округа, формирования, реализации и проведения оценки эффективности реализации муниципальных программ </w:t>
      </w:r>
      <w:proofErr w:type="spellStart"/>
      <w:r w:rsidRPr="001F5A28">
        <w:rPr>
          <w:rFonts w:eastAsiaTheme="minorHAnsi"/>
          <w:sz w:val="28"/>
          <w:szCs w:val="28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</w:rPr>
        <w:t xml:space="preserve"> городского округа» структура Программы «Безопасный город» не приведена в соответствие требованиям пункта 2.2. указанного Порядка разработки Программ.</w:t>
      </w:r>
    </w:p>
    <w:p w:rsidR="00A317C3" w:rsidRPr="001F5A28" w:rsidRDefault="00A317C3" w:rsidP="00370AAF">
      <w:pPr>
        <w:pStyle w:val="ConsNormal"/>
        <w:tabs>
          <w:tab w:val="left" w:pos="7655"/>
        </w:tabs>
        <w:spacing w:line="271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6890567"/>
      <w:r w:rsidRPr="001F5A28">
        <w:rPr>
          <w:rFonts w:ascii="Times New Roman" w:hAnsi="Times New Roman" w:cs="Times New Roman"/>
          <w:sz w:val="28"/>
          <w:szCs w:val="28"/>
        </w:rPr>
        <w:t xml:space="preserve">- в нарушение статьи 179 Бюджетного Кодекса Российской Федерации, ответственным исполнителем Подпрограммы не приняты меры по внесению изменений </w:t>
      </w:r>
      <w:bookmarkStart w:id="2" w:name="_Hlk106890498"/>
      <w:r w:rsidRPr="001F5A28">
        <w:rPr>
          <w:rFonts w:ascii="Times New Roman" w:hAnsi="Times New Roman" w:cs="Times New Roman"/>
          <w:sz w:val="28"/>
          <w:szCs w:val="28"/>
        </w:rPr>
        <w:t>в паспорт Подпрограммы, а также в раздел № 7 «Ресурсное обеспечение реализации Подпрограммы»</w:t>
      </w:r>
      <w:bookmarkEnd w:id="2"/>
      <w:r w:rsidRPr="001F5A28">
        <w:rPr>
          <w:rFonts w:ascii="Times New Roman" w:hAnsi="Times New Roman" w:cs="Times New Roman"/>
          <w:sz w:val="28"/>
          <w:szCs w:val="28"/>
        </w:rPr>
        <w:t>, согласно Решению о бюджете.</w:t>
      </w:r>
    </w:p>
    <w:p w:rsidR="00A317C3" w:rsidRDefault="00A317C3" w:rsidP="00370AAF">
      <w:pPr>
        <w:pStyle w:val="ConsNormal"/>
        <w:tabs>
          <w:tab w:val="left" w:pos="7655"/>
        </w:tabs>
        <w:spacing w:line="271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t xml:space="preserve">По итогам проверки внесено Представление директору </w:t>
      </w:r>
      <w:r w:rsidR="006002E2" w:rsidRPr="001F5A28">
        <w:rPr>
          <w:rFonts w:ascii="Times New Roman" w:hAnsi="Times New Roman" w:cs="Times New Roman"/>
          <w:sz w:val="28"/>
          <w:szCs w:val="28"/>
        </w:rPr>
        <w:t xml:space="preserve">МКУ </w:t>
      </w:r>
      <w:r w:rsidRPr="001F5A28">
        <w:rPr>
          <w:rFonts w:ascii="Times New Roman" w:hAnsi="Times New Roman" w:cs="Times New Roman"/>
          <w:sz w:val="28"/>
          <w:szCs w:val="28"/>
        </w:rPr>
        <w:t xml:space="preserve">«Управление по делам </w:t>
      </w:r>
      <w:r w:rsidR="006002E2" w:rsidRPr="001F5A28">
        <w:rPr>
          <w:rFonts w:ascii="Times New Roman" w:hAnsi="Times New Roman" w:cs="Times New Roman"/>
          <w:sz w:val="28"/>
          <w:szCs w:val="28"/>
        </w:rPr>
        <w:t>ГО</w:t>
      </w:r>
      <w:r w:rsidRPr="001F5A28">
        <w:rPr>
          <w:rFonts w:ascii="Times New Roman" w:hAnsi="Times New Roman" w:cs="Times New Roman"/>
          <w:sz w:val="28"/>
          <w:szCs w:val="28"/>
        </w:rPr>
        <w:t xml:space="preserve"> и </w:t>
      </w:r>
      <w:r w:rsidR="006002E2" w:rsidRPr="001F5A28">
        <w:rPr>
          <w:rFonts w:ascii="Times New Roman" w:hAnsi="Times New Roman" w:cs="Times New Roman"/>
          <w:sz w:val="28"/>
          <w:szCs w:val="28"/>
        </w:rPr>
        <w:t>ЧС</w:t>
      </w:r>
      <w:r w:rsidRPr="001F5A28">
        <w:rPr>
          <w:rFonts w:ascii="Times New Roman" w:hAnsi="Times New Roman" w:cs="Times New Roman"/>
          <w:sz w:val="28"/>
          <w:szCs w:val="28"/>
        </w:rPr>
        <w:t xml:space="preserve"> администрации А</w:t>
      </w:r>
      <w:r w:rsidR="006002E2" w:rsidRPr="001F5A28">
        <w:rPr>
          <w:rFonts w:ascii="Times New Roman" w:hAnsi="Times New Roman" w:cs="Times New Roman"/>
          <w:sz w:val="28"/>
          <w:szCs w:val="28"/>
        </w:rPr>
        <w:t>ГО</w:t>
      </w:r>
      <w:r w:rsidRPr="001F5A28">
        <w:rPr>
          <w:rFonts w:ascii="Times New Roman" w:hAnsi="Times New Roman" w:cs="Times New Roman"/>
          <w:sz w:val="28"/>
          <w:szCs w:val="28"/>
        </w:rPr>
        <w:t>» для устранения выявленных нарушений и недопущении их в дальнейшем.</w:t>
      </w:r>
    </w:p>
    <w:p w:rsidR="00E77691" w:rsidRPr="001F5A28" w:rsidRDefault="00E77691" w:rsidP="00E77691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Представление исполнено, нарушения устранены.</w:t>
      </w:r>
    </w:p>
    <w:p w:rsidR="00396ED0" w:rsidRPr="001F5A28" w:rsidRDefault="00396ED0" w:rsidP="00370AAF">
      <w:pPr>
        <w:spacing w:line="271" w:lineRule="auto"/>
        <w:rPr>
          <w:i/>
          <w:sz w:val="28"/>
          <w:szCs w:val="28"/>
        </w:rPr>
      </w:pPr>
      <w:r w:rsidRPr="001F5A28">
        <w:rPr>
          <w:i/>
          <w:sz w:val="28"/>
          <w:szCs w:val="28"/>
        </w:rPr>
        <w:t>2.3.3. Проверка законности, эффективности и результативности использования бюджетных средств, направленных в 2022 году на реализацию муниципальной программы «</w:t>
      </w:r>
      <w:proofErr w:type="spellStart"/>
      <w:r w:rsidRPr="001F5A28">
        <w:rPr>
          <w:i/>
          <w:sz w:val="28"/>
          <w:szCs w:val="28"/>
        </w:rPr>
        <w:t>Энергоэффективность</w:t>
      </w:r>
      <w:proofErr w:type="spellEnd"/>
      <w:r w:rsidRPr="001F5A28">
        <w:rPr>
          <w:i/>
          <w:sz w:val="28"/>
          <w:szCs w:val="28"/>
        </w:rPr>
        <w:t xml:space="preserve"> и развитие энергетики </w:t>
      </w:r>
      <w:proofErr w:type="spellStart"/>
      <w:r w:rsidRPr="001F5A28">
        <w:rPr>
          <w:i/>
          <w:sz w:val="28"/>
          <w:szCs w:val="28"/>
        </w:rPr>
        <w:t>Арсеньевского</w:t>
      </w:r>
      <w:proofErr w:type="spellEnd"/>
      <w:r w:rsidRPr="001F5A28">
        <w:rPr>
          <w:i/>
          <w:sz w:val="28"/>
          <w:szCs w:val="28"/>
        </w:rPr>
        <w:t xml:space="preserve"> городского округа» на 2020 – 2027 годы (далее - Программа, подпрограмма).</w:t>
      </w:r>
    </w:p>
    <w:p w:rsidR="00396ED0" w:rsidRPr="001F5A28" w:rsidRDefault="00396ED0" w:rsidP="00370AAF">
      <w:pPr>
        <w:tabs>
          <w:tab w:val="left" w:pos="0"/>
        </w:tabs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>Общий объем проверенных средств составил 13 288,020 тыс. руб.</w:t>
      </w:r>
    </w:p>
    <w:p w:rsidR="00396ED0" w:rsidRPr="001F5A28" w:rsidRDefault="00396ED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Ответственным исполнителем подпрограммы является Управление жизнеобеспечения администрации </w:t>
      </w:r>
      <w:proofErr w:type="spellStart"/>
      <w:r w:rsidRPr="001F5A28">
        <w:rPr>
          <w:sz w:val="28"/>
          <w:szCs w:val="28"/>
        </w:rPr>
        <w:t>Арсеньевского</w:t>
      </w:r>
      <w:proofErr w:type="spellEnd"/>
      <w:r w:rsidRPr="001F5A28">
        <w:rPr>
          <w:sz w:val="28"/>
          <w:szCs w:val="28"/>
        </w:rPr>
        <w:t xml:space="preserve"> городского округа</w:t>
      </w:r>
    </w:p>
    <w:p w:rsidR="00396ED0" w:rsidRPr="001F5A28" w:rsidRDefault="00396ED0" w:rsidP="00370AAF">
      <w:pPr>
        <w:spacing w:line="271" w:lineRule="auto"/>
        <w:rPr>
          <w:rFonts w:eastAsiaTheme="minorHAnsi"/>
          <w:sz w:val="28"/>
          <w:szCs w:val="28"/>
        </w:rPr>
      </w:pPr>
      <w:r w:rsidRPr="001F5A28">
        <w:rPr>
          <w:rFonts w:eastAsiaTheme="minorHAnsi"/>
          <w:sz w:val="28"/>
          <w:szCs w:val="28"/>
        </w:rPr>
        <w:t>В ходе проверки установлены следующие нарушения и недостатки:</w:t>
      </w:r>
    </w:p>
    <w:p w:rsidR="00396ED0" w:rsidRPr="001F5A28" w:rsidRDefault="00396ED0" w:rsidP="00370AAF">
      <w:pPr>
        <w:spacing w:line="271" w:lineRule="auto"/>
        <w:rPr>
          <w:sz w:val="28"/>
          <w:szCs w:val="28"/>
        </w:rPr>
      </w:pPr>
      <w:proofErr w:type="gramStart"/>
      <w:r w:rsidRPr="001F5A28">
        <w:rPr>
          <w:sz w:val="28"/>
          <w:szCs w:val="28"/>
        </w:rPr>
        <w:t xml:space="preserve">- муниципальная программа включает в себя не все мероприятия, показатели (индикаторы) установленные пунктами 13, 20-26 Постановления </w:t>
      </w:r>
      <w:r w:rsidRPr="001F5A28">
        <w:rPr>
          <w:sz w:val="28"/>
          <w:szCs w:val="28"/>
        </w:rPr>
        <w:lastRenderedPageBreak/>
        <w:t>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которые являются обязательными для включения в муниципальную</w:t>
      </w:r>
      <w:proofErr w:type="gramEnd"/>
      <w:r w:rsidRPr="001F5A28">
        <w:rPr>
          <w:sz w:val="28"/>
          <w:szCs w:val="28"/>
        </w:rPr>
        <w:t xml:space="preserve"> программу.</w:t>
      </w:r>
    </w:p>
    <w:p w:rsidR="00396ED0" w:rsidRPr="001F5A28" w:rsidRDefault="00396ED0" w:rsidP="00370AAF">
      <w:pPr>
        <w:pStyle w:val="ConsNormal"/>
        <w:tabs>
          <w:tab w:val="left" w:pos="7655"/>
        </w:tabs>
        <w:spacing w:line="271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t>По итогам проверки внесено Представление начальнику управления жизнеобеспечения администрации АГО для устранения выявленных нарушений и недопущении их в дальнейшем.</w:t>
      </w:r>
    </w:p>
    <w:bookmarkEnd w:id="1"/>
    <w:p w:rsidR="00EE2608" w:rsidRPr="001F5A28" w:rsidRDefault="00E719E0" w:rsidP="00370AAF">
      <w:pPr>
        <w:spacing w:line="271" w:lineRule="auto"/>
        <w:rPr>
          <w:i/>
          <w:sz w:val="28"/>
          <w:szCs w:val="28"/>
        </w:rPr>
      </w:pPr>
      <w:r w:rsidRPr="001F5A28">
        <w:rPr>
          <w:i/>
          <w:sz w:val="28"/>
          <w:szCs w:val="28"/>
        </w:rPr>
        <w:t>2.3.</w:t>
      </w:r>
      <w:r w:rsidR="00396ED0" w:rsidRPr="001F5A28">
        <w:rPr>
          <w:i/>
          <w:sz w:val="28"/>
          <w:szCs w:val="28"/>
        </w:rPr>
        <w:t>4</w:t>
      </w:r>
      <w:r w:rsidR="00EE2608" w:rsidRPr="001F5A28">
        <w:rPr>
          <w:i/>
          <w:sz w:val="28"/>
          <w:szCs w:val="28"/>
        </w:rPr>
        <w:t xml:space="preserve">. </w:t>
      </w:r>
      <w:proofErr w:type="gramStart"/>
      <w:r w:rsidR="00EE2608" w:rsidRPr="001F5A28">
        <w:rPr>
          <w:rFonts w:eastAsia="Calibri"/>
          <w:i/>
          <w:sz w:val="28"/>
          <w:szCs w:val="28"/>
          <w:lang w:eastAsia="en-US"/>
        </w:rPr>
        <w:t xml:space="preserve">Проверка законности, эффективности и результативности использования бюджетных средств, направленных в 2022 году на реализацию 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резервного фонда Правительства Российской Федерации (Благоустройство территории, прилегающей к ДК «Прогресс» (включая устройство фонтана) в рамках </w:t>
      </w:r>
      <w:r w:rsidR="00EE2608" w:rsidRPr="001F5A28">
        <w:rPr>
          <w:rFonts w:eastAsia="Calibri"/>
          <w:i/>
          <w:sz w:val="28"/>
          <w:szCs w:val="28"/>
        </w:rPr>
        <w:t xml:space="preserve">Подпрограммы «Формирование современной городской среды </w:t>
      </w:r>
      <w:proofErr w:type="spellStart"/>
      <w:r w:rsidR="00EE2608" w:rsidRPr="001F5A28">
        <w:rPr>
          <w:rFonts w:eastAsia="Calibri"/>
          <w:i/>
          <w:sz w:val="28"/>
          <w:szCs w:val="28"/>
        </w:rPr>
        <w:t>Арсеньевского</w:t>
      </w:r>
      <w:proofErr w:type="spellEnd"/>
      <w:r w:rsidR="00EE2608" w:rsidRPr="001F5A28">
        <w:rPr>
          <w:rFonts w:eastAsia="Calibri"/>
          <w:i/>
          <w:sz w:val="28"/>
          <w:szCs w:val="28"/>
        </w:rPr>
        <w:t xml:space="preserve"> городского округа» на 2020 - 2027 годы</w:t>
      </w:r>
      <w:proofErr w:type="gramEnd"/>
      <w:r w:rsidR="00EE2608" w:rsidRPr="001F5A28">
        <w:rPr>
          <w:rFonts w:eastAsia="Calibri"/>
          <w:i/>
          <w:sz w:val="28"/>
          <w:szCs w:val="28"/>
        </w:rPr>
        <w:t xml:space="preserve"> муниципальной программы «Формирование современной городской среды </w:t>
      </w:r>
      <w:proofErr w:type="spellStart"/>
      <w:r w:rsidR="00EE2608" w:rsidRPr="001F5A28">
        <w:rPr>
          <w:rFonts w:eastAsia="Calibri"/>
          <w:i/>
          <w:sz w:val="28"/>
          <w:szCs w:val="28"/>
        </w:rPr>
        <w:t>Арсеньевского</w:t>
      </w:r>
      <w:proofErr w:type="spellEnd"/>
      <w:r w:rsidR="00EE2608" w:rsidRPr="001F5A28">
        <w:rPr>
          <w:rFonts w:eastAsia="Calibri"/>
          <w:i/>
          <w:sz w:val="28"/>
          <w:szCs w:val="28"/>
        </w:rPr>
        <w:t xml:space="preserve"> городского округа» на 2020-2027 годы</w:t>
      </w:r>
      <w:r w:rsidR="00396ED0" w:rsidRPr="001F5A28">
        <w:rPr>
          <w:rFonts w:eastAsia="Calibri"/>
          <w:i/>
          <w:sz w:val="28"/>
          <w:szCs w:val="28"/>
        </w:rPr>
        <w:t xml:space="preserve"> </w:t>
      </w:r>
      <w:r w:rsidR="00396ED0" w:rsidRPr="001F5A28">
        <w:rPr>
          <w:i/>
          <w:sz w:val="28"/>
          <w:szCs w:val="28"/>
        </w:rPr>
        <w:t>(далее - Программа, подпрограмма).</w:t>
      </w:r>
    </w:p>
    <w:p w:rsidR="00E719E0" w:rsidRPr="001F5A28" w:rsidRDefault="00E719E0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Объем проверенных средств составил </w:t>
      </w:r>
      <w:r w:rsidR="00C53803" w:rsidRPr="001F5A28">
        <w:rPr>
          <w:sz w:val="28"/>
          <w:szCs w:val="28"/>
        </w:rPr>
        <w:t>86 951,212</w:t>
      </w:r>
      <w:r w:rsidRPr="001F5A28">
        <w:rPr>
          <w:sz w:val="28"/>
          <w:szCs w:val="28"/>
        </w:rPr>
        <w:t xml:space="preserve"> тыс. руб. </w:t>
      </w:r>
    </w:p>
    <w:p w:rsidR="00396ED0" w:rsidRPr="001F5A28" w:rsidRDefault="00396ED0" w:rsidP="00370AAF">
      <w:pPr>
        <w:spacing w:line="271" w:lineRule="auto"/>
        <w:rPr>
          <w:sz w:val="28"/>
          <w:szCs w:val="28"/>
        </w:rPr>
      </w:pPr>
      <w:r w:rsidRPr="001F5A28">
        <w:rPr>
          <w:rFonts w:eastAsia="Calibri"/>
          <w:sz w:val="28"/>
          <w:szCs w:val="28"/>
        </w:rPr>
        <w:t xml:space="preserve">Объект проверки - муниципальное бюджетное учреждение культуры «Дворец культуры «Прогресс» (далее - </w:t>
      </w:r>
      <w:r w:rsidRPr="001F5A28">
        <w:rPr>
          <w:rFonts w:eastAsia="Calibri"/>
          <w:bCs/>
          <w:sz w:val="28"/>
          <w:szCs w:val="28"/>
        </w:rPr>
        <w:t>МБУК ДК «Прогресс»).</w:t>
      </w:r>
    </w:p>
    <w:p w:rsidR="00776772" w:rsidRPr="001F5A28" w:rsidRDefault="00776772" w:rsidP="00370AAF">
      <w:pPr>
        <w:spacing w:line="271" w:lineRule="auto"/>
        <w:rPr>
          <w:rFonts w:eastAsia="Calibri"/>
          <w:bCs/>
          <w:sz w:val="28"/>
          <w:szCs w:val="28"/>
        </w:rPr>
      </w:pPr>
      <w:r w:rsidRPr="001F5A28">
        <w:rPr>
          <w:rFonts w:eastAsia="Calibri"/>
          <w:bCs/>
          <w:sz w:val="28"/>
          <w:szCs w:val="28"/>
        </w:rPr>
        <w:t>В ходе контрольного мероприятия установлено:</w:t>
      </w:r>
    </w:p>
    <w:p w:rsidR="004C0112" w:rsidRPr="001F5A28" w:rsidRDefault="0018675C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rFonts w:eastAsia="Calibri"/>
          <w:sz w:val="28"/>
          <w:szCs w:val="28"/>
        </w:rPr>
        <w:t>1</w:t>
      </w:r>
      <w:r w:rsidR="004C0112" w:rsidRPr="001F5A28">
        <w:rPr>
          <w:rFonts w:eastAsia="Calibri"/>
          <w:sz w:val="28"/>
          <w:szCs w:val="28"/>
        </w:rPr>
        <w:t xml:space="preserve">. В нарушение пункта 3.7 муниципального контракта </w:t>
      </w:r>
      <w:r w:rsidR="004C0112" w:rsidRPr="001F5A28">
        <w:rPr>
          <w:sz w:val="28"/>
          <w:szCs w:val="28"/>
        </w:rPr>
        <w:t>№ 180207,</w:t>
      </w:r>
      <w:r w:rsidR="004C0112" w:rsidRPr="001F5A28">
        <w:rPr>
          <w:rFonts w:eastAsia="Calibri"/>
          <w:sz w:val="28"/>
          <w:szCs w:val="28"/>
        </w:rPr>
        <w:t xml:space="preserve"> в </w:t>
      </w:r>
      <w:r w:rsidR="004C0112" w:rsidRPr="001F5A28">
        <w:rPr>
          <w:rFonts w:eastAsia="Calibri"/>
          <w:bCs/>
          <w:sz w:val="28"/>
          <w:szCs w:val="28"/>
        </w:rPr>
        <w:t xml:space="preserve">МБУК «ДК «Прогресс» </w:t>
      </w:r>
      <w:r w:rsidR="004C0112" w:rsidRPr="001F5A28">
        <w:rPr>
          <w:sz w:val="28"/>
          <w:szCs w:val="28"/>
        </w:rPr>
        <w:t>отсутствуют подтверждающие документы характеризующие соответствие описанию объекта закупки: - т</w:t>
      </w:r>
      <w:r w:rsidR="004C0112" w:rsidRPr="001F5A28">
        <w:rPr>
          <w:rFonts w:eastAsia="Calibri"/>
          <w:sz w:val="28"/>
          <w:szCs w:val="28"/>
        </w:rPr>
        <w:t xml:space="preserve">ехнический паспорт, инструкция по эксплуатации и другие документы, удостоверяющие качество конвектора электрического марки </w:t>
      </w:r>
      <w:proofErr w:type="spellStart"/>
      <w:r w:rsidR="004C0112" w:rsidRPr="001F5A28">
        <w:rPr>
          <w:rFonts w:eastAsia="Calibri"/>
          <w:sz w:val="28"/>
          <w:szCs w:val="28"/>
          <w:lang w:val="en-US"/>
        </w:rPr>
        <w:t>Ballu</w:t>
      </w:r>
      <w:proofErr w:type="spellEnd"/>
      <w:r w:rsidR="004C0112" w:rsidRPr="001F5A28">
        <w:rPr>
          <w:rFonts w:eastAsia="Calibri"/>
          <w:sz w:val="28"/>
          <w:szCs w:val="28"/>
        </w:rPr>
        <w:t xml:space="preserve"> модель: </w:t>
      </w:r>
      <w:r w:rsidR="004C0112" w:rsidRPr="001F5A28">
        <w:rPr>
          <w:rFonts w:eastAsia="Calibri"/>
          <w:sz w:val="28"/>
          <w:szCs w:val="28"/>
          <w:lang w:val="en-US"/>
        </w:rPr>
        <w:t>BEC</w:t>
      </w:r>
      <w:r w:rsidR="004C0112" w:rsidRPr="001F5A28">
        <w:rPr>
          <w:rFonts w:eastAsia="Calibri"/>
          <w:sz w:val="28"/>
          <w:szCs w:val="28"/>
        </w:rPr>
        <w:t>/</w:t>
      </w:r>
      <w:r w:rsidR="004C0112" w:rsidRPr="001F5A28">
        <w:rPr>
          <w:rFonts w:eastAsia="Calibri"/>
          <w:sz w:val="28"/>
          <w:szCs w:val="28"/>
          <w:lang w:val="en-US"/>
        </w:rPr>
        <w:t>HMM</w:t>
      </w:r>
      <w:r w:rsidR="004C0112" w:rsidRPr="001F5A28">
        <w:rPr>
          <w:rFonts w:eastAsia="Calibri"/>
          <w:sz w:val="28"/>
          <w:szCs w:val="28"/>
        </w:rPr>
        <w:t xml:space="preserve"> – 2000, серия </w:t>
      </w:r>
      <w:r w:rsidR="004C0112" w:rsidRPr="001F5A28">
        <w:rPr>
          <w:rFonts w:eastAsia="Calibri"/>
          <w:sz w:val="28"/>
          <w:szCs w:val="28"/>
          <w:lang w:val="en-US"/>
        </w:rPr>
        <w:t>Heat</w:t>
      </w:r>
      <w:r w:rsidR="004C0112" w:rsidRPr="001F5A28">
        <w:rPr>
          <w:rFonts w:eastAsia="Calibri"/>
          <w:sz w:val="28"/>
          <w:szCs w:val="28"/>
        </w:rPr>
        <w:t xml:space="preserve"> </w:t>
      </w:r>
      <w:r w:rsidR="004C0112" w:rsidRPr="001F5A28">
        <w:rPr>
          <w:rFonts w:eastAsia="Calibri"/>
          <w:sz w:val="28"/>
          <w:szCs w:val="28"/>
          <w:lang w:val="en-US"/>
        </w:rPr>
        <w:t>Max</w:t>
      </w:r>
      <w:r w:rsidR="004C0112" w:rsidRPr="001F5A28">
        <w:rPr>
          <w:rFonts w:eastAsia="Calibri"/>
          <w:sz w:val="28"/>
          <w:szCs w:val="28"/>
        </w:rPr>
        <w:t>.</w:t>
      </w:r>
    </w:p>
    <w:p w:rsidR="0018675C" w:rsidRPr="001F5A28" w:rsidRDefault="0018675C" w:rsidP="0018675C">
      <w:pPr>
        <w:spacing w:line="271" w:lineRule="auto"/>
        <w:rPr>
          <w:rFonts w:eastAsia="Calibri"/>
          <w:bCs/>
          <w:sz w:val="28"/>
          <w:szCs w:val="28"/>
        </w:rPr>
      </w:pPr>
      <w:r w:rsidRPr="001F5A28">
        <w:rPr>
          <w:rFonts w:eastAsia="Calibri"/>
          <w:bCs/>
          <w:sz w:val="28"/>
          <w:szCs w:val="28"/>
        </w:rPr>
        <w:t xml:space="preserve">2. При размещении документов </w:t>
      </w:r>
      <w:r w:rsidRPr="001F5A28">
        <w:rPr>
          <w:sz w:val="28"/>
          <w:szCs w:val="28"/>
        </w:rPr>
        <w:t>на официальном сайте</w:t>
      </w:r>
      <w:r w:rsidRPr="001F5A28">
        <w:rPr>
          <w:rFonts w:eastAsia="Calibri"/>
          <w:bCs/>
          <w:sz w:val="28"/>
          <w:szCs w:val="28"/>
        </w:rPr>
        <w:t xml:space="preserve"> </w:t>
      </w:r>
      <w:r w:rsidRPr="001F5A28">
        <w:rPr>
          <w:rFonts w:eastAsia="Calibri"/>
          <w:sz w:val="28"/>
          <w:szCs w:val="28"/>
        </w:rPr>
        <w:t>Единой информационной системы (</w:t>
      </w:r>
      <w:r w:rsidR="00D244FB" w:rsidRPr="001F5A28">
        <w:rPr>
          <w:rFonts w:eastAsia="Calibri"/>
          <w:bCs/>
          <w:sz w:val="28"/>
          <w:szCs w:val="28"/>
        </w:rPr>
        <w:t>акт приемки выполненных работ и</w:t>
      </w:r>
      <w:r w:rsidRPr="001F5A28">
        <w:rPr>
          <w:rFonts w:eastAsia="Calibri"/>
          <w:bCs/>
          <w:sz w:val="28"/>
          <w:szCs w:val="28"/>
        </w:rPr>
        <w:t xml:space="preserve"> экспертное заключение приемочной комиссии МБУК ДК «Прогресс») данные</w:t>
      </w:r>
      <w:r w:rsidR="00D244FB" w:rsidRPr="001F5A28">
        <w:rPr>
          <w:rFonts w:eastAsia="Calibri"/>
          <w:bCs/>
          <w:sz w:val="28"/>
          <w:szCs w:val="28"/>
        </w:rPr>
        <w:t xml:space="preserve"> в них</w:t>
      </w:r>
      <w:r w:rsidRPr="001F5A28">
        <w:rPr>
          <w:rFonts w:eastAsia="Calibri"/>
          <w:bCs/>
          <w:sz w:val="28"/>
          <w:szCs w:val="28"/>
        </w:rPr>
        <w:t xml:space="preserve"> не соответствуют по видам работ и по стоимости на сумму </w:t>
      </w:r>
      <w:r w:rsidRPr="001F5A28">
        <w:rPr>
          <w:sz w:val="28"/>
          <w:szCs w:val="28"/>
        </w:rPr>
        <w:t>4 821,880</w:t>
      </w:r>
      <w:r w:rsidRPr="001F5A28">
        <w:rPr>
          <w:rFonts w:eastAsia="Calibri"/>
          <w:bCs/>
          <w:sz w:val="28"/>
          <w:szCs w:val="28"/>
        </w:rPr>
        <w:t xml:space="preserve"> тыс. руб. </w:t>
      </w:r>
    </w:p>
    <w:p w:rsidR="00D244FB" w:rsidRPr="001F5A28" w:rsidRDefault="0018675C" w:rsidP="00D244FB">
      <w:pPr>
        <w:spacing w:line="271" w:lineRule="auto"/>
        <w:rPr>
          <w:bCs/>
          <w:sz w:val="28"/>
          <w:szCs w:val="28"/>
        </w:rPr>
      </w:pPr>
      <w:r w:rsidRPr="001F5A28">
        <w:rPr>
          <w:rFonts w:eastAsia="Calibri"/>
          <w:bCs/>
          <w:sz w:val="28"/>
          <w:szCs w:val="28"/>
        </w:rPr>
        <w:t xml:space="preserve">Это </w:t>
      </w:r>
      <w:r w:rsidRPr="001F5A28">
        <w:rPr>
          <w:rFonts w:eastAsia="Calibri"/>
          <w:sz w:val="28"/>
          <w:szCs w:val="28"/>
        </w:rPr>
        <w:t xml:space="preserve">свидетельствует о ненадлежащем проведении заказчиком приемки, результатов экспертизы выполненных работ (нарушены </w:t>
      </w:r>
      <w:r w:rsidRPr="001F5A28">
        <w:rPr>
          <w:sz w:val="28"/>
          <w:szCs w:val="28"/>
        </w:rPr>
        <w:t>требования</w:t>
      </w:r>
      <w:r w:rsidRPr="001F5A28">
        <w:rPr>
          <w:b/>
          <w:sz w:val="28"/>
          <w:szCs w:val="28"/>
        </w:rPr>
        <w:t xml:space="preserve"> </w:t>
      </w:r>
      <w:r w:rsidRPr="001F5A28">
        <w:rPr>
          <w:rFonts w:eastAsia="Calibri"/>
          <w:bCs/>
          <w:sz w:val="28"/>
          <w:szCs w:val="28"/>
        </w:rPr>
        <w:t xml:space="preserve">частей 1, 7 статьи 94 </w:t>
      </w:r>
      <w:r w:rsidRPr="001F5A28">
        <w:rPr>
          <w:sz w:val="28"/>
          <w:szCs w:val="28"/>
        </w:rPr>
        <w:t>Федерального закона № 44-ФЗ)</w:t>
      </w:r>
      <w:r w:rsidR="00D244FB" w:rsidRPr="001F5A28">
        <w:rPr>
          <w:rFonts w:eastAsiaTheme="minorHAnsi"/>
          <w:sz w:val="28"/>
          <w:szCs w:val="28"/>
          <w:lang w:eastAsia="en-US"/>
        </w:rPr>
        <w:t xml:space="preserve">. </w:t>
      </w:r>
      <w:r w:rsidR="00D244FB" w:rsidRPr="001F5A28">
        <w:rPr>
          <w:sz w:val="28"/>
          <w:szCs w:val="28"/>
        </w:rPr>
        <w:t xml:space="preserve">Данные </w:t>
      </w:r>
      <w:r w:rsidR="00D244FB" w:rsidRPr="001F5A28">
        <w:rPr>
          <w:rFonts w:eastAsia="Calibri"/>
          <w:sz w:val="28"/>
          <w:szCs w:val="28"/>
        </w:rPr>
        <w:t xml:space="preserve">нарушения </w:t>
      </w:r>
      <w:r w:rsidR="00D244FB" w:rsidRPr="001F5A28">
        <w:rPr>
          <w:sz w:val="28"/>
          <w:szCs w:val="28"/>
        </w:rPr>
        <w:t xml:space="preserve">содержат </w:t>
      </w:r>
      <w:r w:rsidR="00D244FB" w:rsidRPr="001F5A28">
        <w:rPr>
          <w:bCs/>
          <w:sz w:val="28"/>
          <w:szCs w:val="28"/>
        </w:rPr>
        <w:t xml:space="preserve">признаки состава административного правонарушения, предусмотренного </w:t>
      </w:r>
      <w:r w:rsidR="00D244FB" w:rsidRPr="001F5A28">
        <w:rPr>
          <w:rFonts w:eastAsiaTheme="minorHAnsi"/>
          <w:sz w:val="28"/>
          <w:szCs w:val="28"/>
          <w:lang w:eastAsia="en-US"/>
        </w:rPr>
        <w:t xml:space="preserve">пунктом 8 </w:t>
      </w:r>
      <w:r w:rsidR="00D244FB" w:rsidRPr="001F5A28">
        <w:rPr>
          <w:rFonts w:eastAsia="Calibri"/>
          <w:sz w:val="28"/>
          <w:szCs w:val="28"/>
        </w:rPr>
        <w:t>статьи 7.32</w:t>
      </w:r>
      <w:r w:rsidR="00D244FB" w:rsidRPr="001F5A28">
        <w:rPr>
          <w:bCs/>
          <w:sz w:val="28"/>
          <w:szCs w:val="28"/>
        </w:rPr>
        <w:t xml:space="preserve"> КоАП РФ. На момент проведения проверки срок давности привлечения к административной ответственности истек.</w:t>
      </w:r>
    </w:p>
    <w:p w:rsidR="002F1E16" w:rsidRPr="001F5A28" w:rsidRDefault="004C0112" w:rsidP="00370AAF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sz w:val="28"/>
          <w:szCs w:val="28"/>
        </w:rPr>
        <w:t xml:space="preserve">3. В нарушение требований раздела 3 приложения № 5 </w:t>
      </w:r>
      <w:r w:rsidRPr="001F5A28">
        <w:rPr>
          <w:rFonts w:eastAsiaTheme="minorHAnsi"/>
          <w:sz w:val="28"/>
          <w:szCs w:val="28"/>
          <w:lang w:eastAsia="en-US"/>
        </w:rPr>
        <w:t>Приказа Минфина России от 30.03</w:t>
      </w:r>
      <w:r w:rsidRPr="00B949D5">
        <w:rPr>
          <w:rFonts w:eastAsiaTheme="minorHAnsi"/>
          <w:sz w:val="28"/>
          <w:szCs w:val="28"/>
          <w:lang w:eastAsia="en-US"/>
        </w:rPr>
        <w:t>.2015 № 52н</w:t>
      </w:r>
      <w:r w:rsidRPr="001F5A28">
        <w:rPr>
          <w:rFonts w:eastAsiaTheme="minorHAnsi"/>
          <w:sz w:val="28"/>
          <w:szCs w:val="28"/>
          <w:lang w:eastAsia="en-US"/>
        </w:rPr>
        <w:t xml:space="preserve"> в</w:t>
      </w:r>
      <w:r w:rsidRPr="001F5A28">
        <w:rPr>
          <w:sz w:val="28"/>
          <w:szCs w:val="28"/>
        </w:rPr>
        <w:t xml:space="preserve"> инвентарной карточке учета нефинансовых </w:t>
      </w:r>
      <w:r w:rsidRPr="001F5A28">
        <w:rPr>
          <w:sz w:val="28"/>
          <w:szCs w:val="28"/>
        </w:rPr>
        <w:lastRenderedPageBreak/>
        <w:t>активов (ф. 0504031) по объекту</w:t>
      </w:r>
      <w:r w:rsidRPr="001F5A28">
        <w:rPr>
          <w:rFonts w:eastAsia="Calibri"/>
          <w:sz w:val="28"/>
          <w:szCs w:val="28"/>
        </w:rPr>
        <w:t xml:space="preserve"> Площадь</w:t>
      </w:r>
      <w:r w:rsidRPr="001F5A28">
        <w:rPr>
          <w:rFonts w:eastAsia="Calibri"/>
          <w:b/>
          <w:sz w:val="28"/>
          <w:szCs w:val="28"/>
        </w:rPr>
        <w:t xml:space="preserve"> </w:t>
      </w:r>
      <w:r w:rsidRPr="001F5A28">
        <w:rPr>
          <w:rFonts w:eastAsia="Calibri"/>
          <w:sz w:val="28"/>
          <w:szCs w:val="28"/>
        </w:rPr>
        <w:t>ДК «Прогресс»</w:t>
      </w:r>
      <w:r w:rsidR="00DC3A29" w:rsidRPr="001F5A28">
        <w:rPr>
          <w:sz w:val="28"/>
          <w:szCs w:val="28"/>
        </w:rPr>
        <w:t xml:space="preserve"> н</w:t>
      </w:r>
      <w:r w:rsidR="00DC3A29" w:rsidRPr="001F5A28">
        <w:rPr>
          <w:rFonts w:eastAsia="Calibri"/>
          <w:sz w:val="28"/>
          <w:szCs w:val="28"/>
        </w:rPr>
        <w:t xml:space="preserve">е отражены </w:t>
      </w:r>
      <w:r w:rsidR="00DC3A29" w:rsidRPr="001F5A28">
        <w:rPr>
          <w:sz w:val="28"/>
          <w:szCs w:val="28"/>
        </w:rPr>
        <w:t>полные сведения об объектах основных средств</w:t>
      </w:r>
      <w:r w:rsidRPr="001F5A28">
        <w:rPr>
          <w:rFonts w:eastAsia="Calibri"/>
          <w:sz w:val="28"/>
          <w:szCs w:val="28"/>
        </w:rPr>
        <w:t xml:space="preserve">. </w:t>
      </w:r>
    </w:p>
    <w:p w:rsidR="00EB2D4D" w:rsidRPr="001F5A28" w:rsidRDefault="004C0112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4. В период контрольного мероприятия с помощью фото фиксации, выявлен факт частичного разрушения водоотливны</w:t>
      </w:r>
      <w:r w:rsidR="00EB2D4D" w:rsidRPr="001F5A28">
        <w:rPr>
          <w:sz w:val="28"/>
          <w:szCs w:val="28"/>
        </w:rPr>
        <w:t>х лотков и оцинкованных решеток</w:t>
      </w:r>
      <w:r w:rsidR="002F1E16" w:rsidRPr="001F5A28">
        <w:rPr>
          <w:sz w:val="28"/>
          <w:szCs w:val="28"/>
        </w:rPr>
        <w:t xml:space="preserve"> на территории, </w:t>
      </w:r>
      <w:r w:rsidR="002F1E16" w:rsidRPr="001F5A28">
        <w:rPr>
          <w:rFonts w:eastAsia="Calibri"/>
          <w:sz w:val="28"/>
          <w:szCs w:val="28"/>
          <w:lang w:eastAsia="en-US"/>
        </w:rPr>
        <w:t>прилегающей к ДК «Прогресс</w:t>
      </w:r>
      <w:r w:rsidR="00EB2D4D" w:rsidRPr="001F5A28">
        <w:rPr>
          <w:sz w:val="28"/>
          <w:szCs w:val="28"/>
        </w:rPr>
        <w:t>.</w:t>
      </w:r>
      <w:r w:rsidRPr="001F5A28">
        <w:rPr>
          <w:sz w:val="28"/>
          <w:szCs w:val="28"/>
        </w:rPr>
        <w:t xml:space="preserve"> </w:t>
      </w:r>
    </w:p>
    <w:p w:rsidR="003020D5" w:rsidRPr="001F5A28" w:rsidRDefault="004C0112" w:rsidP="00370AAF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По итогам проверки внесены представления директору МБУК «ДК «Прогресс», </w:t>
      </w:r>
      <w:r w:rsidRPr="001F5A28">
        <w:rPr>
          <w:rFonts w:eastAsiaTheme="minorHAnsi"/>
          <w:sz w:val="28"/>
          <w:szCs w:val="28"/>
          <w:lang w:eastAsia="en-US"/>
        </w:rPr>
        <w:t xml:space="preserve">главному бухгалтеру </w:t>
      </w:r>
      <w:r w:rsidRPr="001F5A28">
        <w:rPr>
          <w:sz w:val="28"/>
          <w:szCs w:val="28"/>
        </w:rPr>
        <w:t>МКУ «ЦОДУК»</w:t>
      </w:r>
      <w:r w:rsidRPr="001F5A28">
        <w:rPr>
          <w:rFonts w:eastAsiaTheme="minorHAnsi"/>
          <w:sz w:val="28"/>
          <w:szCs w:val="28"/>
          <w:lang w:eastAsia="en-US"/>
        </w:rPr>
        <w:t xml:space="preserve">, </w:t>
      </w:r>
      <w:r w:rsidRPr="001F5A28">
        <w:rPr>
          <w:sz w:val="28"/>
          <w:szCs w:val="28"/>
        </w:rPr>
        <w:t>для устранения выявленных нарушений, недопущение их в дальнейшем.</w:t>
      </w:r>
      <w:r w:rsidR="002F1E16" w:rsidRPr="001F5A28">
        <w:rPr>
          <w:sz w:val="28"/>
          <w:szCs w:val="28"/>
        </w:rPr>
        <w:t xml:space="preserve"> Представление МБУК «ДК «Прогресс» исполнено частично, находится на контроле в КСП.</w:t>
      </w:r>
    </w:p>
    <w:p w:rsidR="00E719E0" w:rsidRPr="001F5A28" w:rsidRDefault="00E719E0" w:rsidP="00370AAF">
      <w:pPr>
        <w:spacing w:line="271" w:lineRule="auto"/>
        <w:rPr>
          <w:b/>
          <w:sz w:val="28"/>
          <w:szCs w:val="28"/>
        </w:rPr>
      </w:pPr>
      <w:r w:rsidRPr="001F5A28">
        <w:rPr>
          <w:b/>
          <w:sz w:val="28"/>
          <w:szCs w:val="28"/>
        </w:rPr>
        <w:t xml:space="preserve">2.4. Аудит закупок </w:t>
      </w:r>
    </w:p>
    <w:p w:rsidR="006E0D88" w:rsidRPr="001F5A28" w:rsidRDefault="00E719E0" w:rsidP="00370AAF">
      <w:pPr>
        <w:spacing w:line="271" w:lineRule="auto"/>
        <w:rPr>
          <w:sz w:val="28"/>
          <w:szCs w:val="28"/>
        </w:rPr>
      </w:pPr>
      <w:proofErr w:type="gramStart"/>
      <w:r w:rsidRPr="001F5A28">
        <w:rPr>
          <w:sz w:val="28"/>
          <w:szCs w:val="28"/>
        </w:rPr>
        <w:t xml:space="preserve">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B15D2" w:rsidRPr="001F5A28">
        <w:rPr>
          <w:sz w:val="28"/>
          <w:szCs w:val="28"/>
        </w:rPr>
        <w:t xml:space="preserve">(далее – Федеральный закон № 44-ФЗ) </w:t>
      </w:r>
      <w:r w:rsidRPr="001F5A28">
        <w:rPr>
          <w:sz w:val="28"/>
          <w:szCs w:val="28"/>
        </w:rPr>
        <w:t>в 202</w:t>
      </w:r>
      <w:r w:rsidR="00EE2608" w:rsidRPr="001F5A28">
        <w:rPr>
          <w:sz w:val="28"/>
          <w:szCs w:val="28"/>
        </w:rPr>
        <w:t>3</w:t>
      </w:r>
      <w:r w:rsidRPr="001F5A28">
        <w:rPr>
          <w:sz w:val="28"/>
          <w:szCs w:val="28"/>
        </w:rPr>
        <w:t xml:space="preserve"> году Контрольно-счетной палатой проведен</w:t>
      </w:r>
      <w:r w:rsidR="006E0D88" w:rsidRPr="001F5A28">
        <w:rPr>
          <w:sz w:val="28"/>
          <w:szCs w:val="28"/>
        </w:rPr>
        <w:t>о контрольное мероприятие</w:t>
      </w:r>
      <w:r w:rsidRPr="001F5A28">
        <w:rPr>
          <w:sz w:val="28"/>
          <w:szCs w:val="28"/>
        </w:rPr>
        <w:t xml:space="preserve"> </w:t>
      </w:r>
      <w:r w:rsidR="006E0D88" w:rsidRPr="001F5A28">
        <w:rPr>
          <w:sz w:val="28"/>
          <w:szCs w:val="28"/>
        </w:rPr>
        <w:t xml:space="preserve">«Аудит в сфере закупок по контрактам, заключенным в 2022 году Муниципальным общеобразовательным бюджетным учреждением «Средняя общеобразовательная школа № 8» </w:t>
      </w:r>
      <w:proofErr w:type="spellStart"/>
      <w:r w:rsidR="006E0D88" w:rsidRPr="001F5A28">
        <w:rPr>
          <w:sz w:val="28"/>
          <w:szCs w:val="28"/>
        </w:rPr>
        <w:t>Арсеньевского</w:t>
      </w:r>
      <w:proofErr w:type="spellEnd"/>
      <w:r w:rsidR="006E0D88" w:rsidRPr="001F5A28">
        <w:rPr>
          <w:sz w:val="28"/>
          <w:szCs w:val="28"/>
        </w:rPr>
        <w:t xml:space="preserve"> городского округа </w:t>
      </w:r>
      <w:r w:rsidR="00825DCC" w:rsidRPr="001F5A28">
        <w:rPr>
          <w:sz w:val="28"/>
          <w:szCs w:val="28"/>
        </w:rPr>
        <w:t>(далее – МОБУ</w:t>
      </w:r>
      <w:proofErr w:type="gramEnd"/>
      <w:r w:rsidR="00825DCC" w:rsidRPr="001F5A28">
        <w:rPr>
          <w:sz w:val="28"/>
          <w:szCs w:val="28"/>
        </w:rPr>
        <w:t xml:space="preserve"> «</w:t>
      </w:r>
      <w:proofErr w:type="gramStart"/>
      <w:r w:rsidR="00825DCC" w:rsidRPr="001F5A28">
        <w:rPr>
          <w:sz w:val="28"/>
          <w:szCs w:val="28"/>
        </w:rPr>
        <w:t xml:space="preserve">СОШ №8») </w:t>
      </w:r>
      <w:r w:rsidR="006E0D88" w:rsidRPr="001F5A28">
        <w:rPr>
          <w:sz w:val="28"/>
          <w:szCs w:val="28"/>
        </w:rPr>
        <w:t>за 2022 год».</w:t>
      </w:r>
      <w:proofErr w:type="gramEnd"/>
    </w:p>
    <w:p w:rsidR="00E719E0" w:rsidRPr="001F5A28" w:rsidRDefault="00E719E0" w:rsidP="00370AAF">
      <w:pPr>
        <w:spacing w:line="271" w:lineRule="auto"/>
        <w:rPr>
          <w:bCs/>
          <w:sz w:val="28"/>
          <w:szCs w:val="28"/>
        </w:rPr>
      </w:pPr>
      <w:r w:rsidRPr="001F5A28">
        <w:rPr>
          <w:bCs/>
          <w:sz w:val="28"/>
          <w:szCs w:val="28"/>
        </w:rPr>
        <w:t xml:space="preserve">Объем проверенных средств составил </w:t>
      </w:r>
      <w:r w:rsidR="006E0D88" w:rsidRPr="001F5A28">
        <w:rPr>
          <w:bCs/>
          <w:sz w:val="28"/>
          <w:szCs w:val="28"/>
        </w:rPr>
        <w:t>18 080,510</w:t>
      </w:r>
      <w:r w:rsidRPr="001F5A28">
        <w:rPr>
          <w:bCs/>
          <w:sz w:val="28"/>
          <w:szCs w:val="28"/>
        </w:rPr>
        <w:t xml:space="preserve"> тыс</w:t>
      </w:r>
      <w:r w:rsidRPr="001F5A28">
        <w:rPr>
          <w:b/>
          <w:bCs/>
          <w:sz w:val="28"/>
          <w:szCs w:val="28"/>
        </w:rPr>
        <w:t>.</w:t>
      </w:r>
      <w:r w:rsidRPr="001F5A28">
        <w:rPr>
          <w:bCs/>
          <w:sz w:val="28"/>
          <w:szCs w:val="28"/>
        </w:rPr>
        <w:t xml:space="preserve"> руб.</w:t>
      </w:r>
    </w:p>
    <w:p w:rsidR="00E719E0" w:rsidRPr="001F5A28" w:rsidRDefault="00E719E0" w:rsidP="00370AAF">
      <w:pPr>
        <w:widowControl/>
        <w:spacing w:line="271" w:lineRule="auto"/>
        <w:rPr>
          <w:sz w:val="28"/>
          <w:szCs w:val="28"/>
        </w:rPr>
      </w:pPr>
      <w:r w:rsidRPr="001F5A28">
        <w:rPr>
          <w:bCs/>
          <w:sz w:val="28"/>
          <w:szCs w:val="28"/>
        </w:rPr>
        <w:t xml:space="preserve">По результатам контрольного мероприятия в сфере закупок </w:t>
      </w:r>
      <w:r w:rsidRPr="001F5A28">
        <w:rPr>
          <w:sz w:val="28"/>
          <w:szCs w:val="28"/>
        </w:rPr>
        <w:t>установлено</w:t>
      </w:r>
      <w:r w:rsidR="00FB15D2" w:rsidRPr="001F5A28">
        <w:rPr>
          <w:sz w:val="28"/>
          <w:szCs w:val="28"/>
        </w:rPr>
        <w:t>:</w:t>
      </w:r>
      <w:r w:rsidRPr="001F5A28">
        <w:rPr>
          <w:sz w:val="28"/>
          <w:szCs w:val="28"/>
        </w:rPr>
        <w:t xml:space="preserve"> </w:t>
      </w:r>
    </w:p>
    <w:p w:rsidR="00FB15D2" w:rsidRPr="001F5A28" w:rsidRDefault="00E719E0" w:rsidP="00370AAF">
      <w:pPr>
        <w:widowControl/>
        <w:spacing w:line="271" w:lineRule="auto"/>
        <w:rPr>
          <w:sz w:val="28"/>
          <w:szCs w:val="28"/>
          <w14:ligatures w14:val="standard"/>
        </w:rPr>
      </w:pPr>
      <w:r w:rsidRPr="001F5A28">
        <w:rPr>
          <w:sz w:val="28"/>
          <w:szCs w:val="28"/>
        </w:rPr>
        <w:t xml:space="preserve">- </w:t>
      </w:r>
      <w:r w:rsidR="00FB15D2" w:rsidRPr="001F5A28">
        <w:rPr>
          <w:sz w:val="28"/>
          <w:szCs w:val="28"/>
        </w:rPr>
        <w:t>в нарушение части 1 статьи 16 Федерального закона №44-ФЗ учреждением заключен договор</w:t>
      </w:r>
      <w:r w:rsidR="00FB15D2" w:rsidRPr="001F5A28">
        <w:rPr>
          <w:sz w:val="28"/>
          <w:szCs w:val="28"/>
          <w14:ligatures w14:val="standard"/>
        </w:rPr>
        <w:t xml:space="preserve"> №1 от 11.01.2022 </w:t>
      </w:r>
      <w:r w:rsidR="00FB15D2" w:rsidRPr="001F5A28">
        <w:rPr>
          <w:sz w:val="28"/>
          <w:szCs w:val="28"/>
        </w:rPr>
        <w:t>«На оказание услуг по оценке величины арендной п</w:t>
      </w:r>
      <w:r w:rsidR="00C013D3" w:rsidRPr="001F5A28">
        <w:rPr>
          <w:sz w:val="28"/>
          <w:szCs w:val="28"/>
        </w:rPr>
        <w:t xml:space="preserve">латы» на сумму 5,000 тыс. руб. </w:t>
      </w:r>
      <w:r w:rsidR="00FB15D2" w:rsidRPr="001F5A28">
        <w:rPr>
          <w:sz w:val="28"/>
          <w:szCs w:val="28"/>
        </w:rPr>
        <w:t>до размещения плана-графика закупок.</w:t>
      </w:r>
    </w:p>
    <w:p w:rsidR="00825DCC" w:rsidRPr="001F5A28" w:rsidRDefault="00825DCC" w:rsidP="00370AAF">
      <w:pPr>
        <w:spacing w:line="271" w:lineRule="auto"/>
        <w:rPr>
          <w:sz w:val="28"/>
          <w:szCs w:val="28"/>
          <w14:ligatures w14:val="standard"/>
        </w:rPr>
      </w:pPr>
      <w:r w:rsidRPr="001F5A28">
        <w:rPr>
          <w:sz w:val="28"/>
          <w:szCs w:val="28"/>
        </w:rPr>
        <w:t xml:space="preserve">- установлены 3 случая дробления закупок превышающих шестьсот тысяч рублей, что нарушает принцип обеспечения конкуренции в соответствии с частью 2 статьи 8 </w:t>
      </w:r>
      <w:r w:rsidRPr="001F5A28">
        <w:rPr>
          <w:sz w:val="28"/>
          <w:szCs w:val="28"/>
          <w14:ligatures w14:val="standard"/>
        </w:rPr>
        <w:t>Федерального закона № 44-ФЗ.</w:t>
      </w:r>
    </w:p>
    <w:p w:rsidR="00EB2D4D" w:rsidRPr="001F5A28" w:rsidRDefault="00EB2D4D" w:rsidP="00370AAF">
      <w:pPr>
        <w:pStyle w:val="ConsNormal"/>
        <w:tabs>
          <w:tab w:val="left" w:pos="7655"/>
        </w:tabs>
        <w:spacing w:line="271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t xml:space="preserve">По итогам проверки внесено представление директору МОБУ «СОШ №8» для устранения выявленных нарушений и </w:t>
      </w:r>
      <w:proofErr w:type="gramStart"/>
      <w:r w:rsidRPr="001F5A28">
        <w:rPr>
          <w:rFonts w:ascii="Times New Roman" w:hAnsi="Times New Roman" w:cs="Times New Roman"/>
          <w:sz w:val="28"/>
          <w:szCs w:val="28"/>
        </w:rPr>
        <w:t>недопущении</w:t>
      </w:r>
      <w:proofErr w:type="gramEnd"/>
      <w:r w:rsidRPr="001F5A28">
        <w:rPr>
          <w:rFonts w:ascii="Times New Roman" w:hAnsi="Times New Roman" w:cs="Times New Roman"/>
          <w:sz w:val="28"/>
          <w:szCs w:val="28"/>
        </w:rPr>
        <w:t xml:space="preserve"> их в дальнейшем.</w:t>
      </w:r>
    </w:p>
    <w:p w:rsidR="006E0D88" w:rsidRPr="001F5A28" w:rsidRDefault="00EB2D4D" w:rsidP="00370AAF">
      <w:pPr>
        <w:pStyle w:val="ConsNormal"/>
        <w:tabs>
          <w:tab w:val="left" w:pos="7655"/>
        </w:tabs>
        <w:spacing w:line="271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8">
        <w:rPr>
          <w:rFonts w:ascii="Times New Roman" w:hAnsi="Times New Roman" w:cs="Times New Roman"/>
          <w:sz w:val="28"/>
          <w:szCs w:val="28"/>
        </w:rPr>
        <w:t xml:space="preserve">Также, направлена </w:t>
      </w:r>
      <w:r w:rsidR="00825DCC" w:rsidRPr="001F5A28">
        <w:rPr>
          <w:rFonts w:ascii="Times New Roman" w:hAnsi="Times New Roman" w:cs="Times New Roman"/>
          <w:sz w:val="28"/>
          <w:szCs w:val="28"/>
        </w:rPr>
        <w:t xml:space="preserve">информация с выводами и предложениями начальнику управления образования </w:t>
      </w:r>
      <w:proofErr w:type="spellStart"/>
      <w:r w:rsidR="00825DCC" w:rsidRPr="001F5A28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825DCC" w:rsidRPr="001F5A2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719E0" w:rsidRPr="001F5A28" w:rsidRDefault="00E719E0" w:rsidP="00370AAF">
      <w:pPr>
        <w:spacing w:line="271" w:lineRule="auto"/>
        <w:rPr>
          <w:b/>
          <w:sz w:val="28"/>
          <w:szCs w:val="28"/>
        </w:rPr>
      </w:pPr>
      <w:r w:rsidRPr="001F5A28">
        <w:rPr>
          <w:b/>
          <w:sz w:val="28"/>
          <w:szCs w:val="28"/>
        </w:rPr>
        <w:t>3. Эксп</w:t>
      </w:r>
      <w:r w:rsidR="00E31A75" w:rsidRPr="001F5A28">
        <w:rPr>
          <w:b/>
          <w:sz w:val="28"/>
          <w:szCs w:val="28"/>
        </w:rPr>
        <w:t>ертно-аналитическ</w:t>
      </w:r>
      <w:r w:rsidR="005336A6" w:rsidRPr="001F5A28">
        <w:rPr>
          <w:b/>
          <w:sz w:val="28"/>
          <w:szCs w:val="28"/>
        </w:rPr>
        <w:t>ая</w:t>
      </w:r>
      <w:r w:rsidR="00E31A75" w:rsidRPr="001F5A28">
        <w:rPr>
          <w:b/>
          <w:sz w:val="28"/>
          <w:szCs w:val="28"/>
        </w:rPr>
        <w:t xml:space="preserve"> деятельность</w:t>
      </w:r>
    </w:p>
    <w:p w:rsidR="00D26668" w:rsidRPr="001F5A28" w:rsidRDefault="005336A6" w:rsidP="00D26668">
      <w:pPr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sz w:val="28"/>
          <w:szCs w:val="28"/>
        </w:rPr>
        <w:t>В</w:t>
      </w:r>
      <w:r w:rsidR="00E719E0" w:rsidRPr="001F5A28">
        <w:rPr>
          <w:sz w:val="28"/>
          <w:szCs w:val="28"/>
        </w:rPr>
        <w:t xml:space="preserve"> </w:t>
      </w:r>
      <w:r w:rsidR="00D26668" w:rsidRPr="001F5A28">
        <w:rPr>
          <w:rFonts w:eastAsiaTheme="minorHAnsi"/>
          <w:sz w:val="28"/>
          <w:szCs w:val="28"/>
          <w:lang w:eastAsia="en-US"/>
        </w:rPr>
        <w:t>2023 году Контрольно-счетной платой проведен</w:t>
      </w:r>
      <w:r w:rsidRPr="001F5A28">
        <w:rPr>
          <w:rFonts w:eastAsiaTheme="minorHAnsi"/>
          <w:sz w:val="28"/>
          <w:szCs w:val="28"/>
          <w:lang w:eastAsia="en-US"/>
        </w:rPr>
        <w:t>о</w:t>
      </w:r>
      <w:r w:rsidR="00D26668" w:rsidRPr="001F5A28">
        <w:rPr>
          <w:rFonts w:eastAsiaTheme="minorHAnsi"/>
          <w:sz w:val="28"/>
          <w:szCs w:val="28"/>
          <w:lang w:eastAsia="en-US"/>
        </w:rPr>
        <w:t xml:space="preserve"> 70 экспертно-аналитических мероприятий.</w:t>
      </w:r>
    </w:p>
    <w:p w:rsidR="00D26668" w:rsidRPr="001F5A28" w:rsidRDefault="00D26668" w:rsidP="00D26668">
      <w:pPr>
        <w:widowControl/>
        <w:autoSpaceDE/>
        <w:autoSpaceDN/>
        <w:adjustRightInd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 xml:space="preserve">1. Экспертиза годового отчета об исполнении бюджета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 за 2022 год, с учетом </w:t>
      </w:r>
      <w:proofErr w:type="gramStart"/>
      <w:r w:rsidRPr="001F5A28">
        <w:rPr>
          <w:rFonts w:eastAsiaTheme="minorHAnsi"/>
          <w:sz w:val="28"/>
          <w:szCs w:val="28"/>
          <w:lang w:eastAsia="en-US"/>
        </w:rPr>
        <w:t>результатов проверки годовой бюджетной отчетности девяти главных администраторов средств бюджета городского округа</w:t>
      </w:r>
      <w:proofErr w:type="gramEnd"/>
      <w:r w:rsidRPr="001F5A28">
        <w:rPr>
          <w:rFonts w:eastAsiaTheme="minorHAnsi"/>
          <w:sz w:val="28"/>
          <w:szCs w:val="28"/>
          <w:lang w:eastAsia="en-US"/>
        </w:rPr>
        <w:t>.</w:t>
      </w:r>
    </w:p>
    <w:p w:rsidR="00D26668" w:rsidRPr="001F5A28" w:rsidRDefault="00D26668" w:rsidP="00D26668">
      <w:pPr>
        <w:widowControl/>
        <w:autoSpaceDE/>
        <w:autoSpaceDN/>
        <w:adjustRightInd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>2. При осуществлении оперативного контроля в отчетном году проведен анализ отчетов об исполнении бюджета городского округа за 1 квартал, полугодие и 9 месяцев 2023 года.</w:t>
      </w:r>
    </w:p>
    <w:p w:rsidR="00D26668" w:rsidRPr="001F5A28" w:rsidRDefault="00D26668" w:rsidP="00D26668">
      <w:pPr>
        <w:widowControl/>
        <w:autoSpaceDE/>
        <w:autoSpaceDN/>
        <w:adjustRightInd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proofErr w:type="gramStart"/>
      <w:r w:rsidRPr="001F5A28">
        <w:rPr>
          <w:rFonts w:eastAsiaTheme="minorHAnsi"/>
          <w:sz w:val="28"/>
          <w:szCs w:val="28"/>
          <w:lang w:eastAsia="en-US"/>
        </w:rPr>
        <w:t xml:space="preserve">Проведены экспертизы 7 проектов муниципальных правовых актов «О внесении изменений в муниципальный правовой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 от 28 декабря 2022 года №19-МПА «О бюджете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 на 2023 год и плановый период 2024 и 2025 годов», по результатам которых оформлено 7 заключений.</w:t>
      </w:r>
      <w:proofErr w:type="gramEnd"/>
    </w:p>
    <w:p w:rsidR="00D26668" w:rsidRPr="001F5A28" w:rsidRDefault="00D26668" w:rsidP="00D26668">
      <w:pPr>
        <w:widowControl/>
        <w:autoSpaceDE/>
        <w:autoSpaceDN/>
        <w:adjustRightInd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="Calibri"/>
          <w:sz w:val="28"/>
          <w:szCs w:val="28"/>
          <w:lang w:eastAsia="en-US"/>
        </w:rPr>
        <w:t xml:space="preserve">4. Экспертиза проекта 1 </w:t>
      </w:r>
      <w:r w:rsidRPr="001F5A28">
        <w:rPr>
          <w:rFonts w:eastAsiaTheme="minorHAnsi"/>
          <w:sz w:val="28"/>
          <w:szCs w:val="28"/>
          <w:lang w:eastAsia="en-US"/>
        </w:rPr>
        <w:t xml:space="preserve">муниципального правового акта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 «О бюджете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 на 2024 год и плановый период 2025 и 2026 годов».</w:t>
      </w:r>
    </w:p>
    <w:p w:rsidR="00D26668" w:rsidRPr="001F5A28" w:rsidRDefault="00D26668" w:rsidP="00D26668">
      <w:pPr>
        <w:widowControl/>
        <w:autoSpaceDE/>
        <w:autoSpaceDN/>
        <w:adjustRightInd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 xml:space="preserve">5. Проведены экспертизы 20 проектов муниципальных правовых актов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округа, в том числе: экспертиза 2 проектов о стоимости на погребение; экспертиза 9 проектов по установлению стоимости платных дополнительных услуг в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Арсеньевском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ГО, оказываемых учреждениями образования, культуры, спорта, МБУ «Спецслужба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1F5A28">
        <w:rPr>
          <w:rFonts w:eastAsiaTheme="minorHAnsi"/>
          <w:sz w:val="28"/>
          <w:szCs w:val="28"/>
          <w:lang w:eastAsia="en-US"/>
        </w:rPr>
        <w:t>.А</w:t>
      </w:r>
      <w:proofErr w:type="gramEnd"/>
      <w:r w:rsidRPr="001F5A28">
        <w:rPr>
          <w:rFonts w:eastAsiaTheme="minorHAnsi"/>
          <w:sz w:val="28"/>
          <w:szCs w:val="28"/>
          <w:lang w:eastAsia="en-US"/>
        </w:rPr>
        <w:t>рсеньева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»; экспертиза 3 проектов, касающегося оплаты труда работников, органов местного самоуправления; </w:t>
      </w:r>
      <w:proofErr w:type="gramStart"/>
      <w:r w:rsidRPr="001F5A28">
        <w:rPr>
          <w:rFonts w:eastAsiaTheme="minorHAnsi"/>
          <w:sz w:val="28"/>
          <w:szCs w:val="28"/>
          <w:lang w:eastAsia="en-US"/>
        </w:rPr>
        <w:t xml:space="preserve">экспертиза 1 проекта об утверждении Порядка осуществления единовременных выплат гражданам РФ и другим гражданам, пострадавших в результате чрезвычайной ситуации муниципального характера на территории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ГО; экспертиза 1 проекта по внесению изменений в командировочные расходы работников органов местного самоуправления; экспертиза 1 проекта об утверждении Положения о порядке присвоения наименований и переименования объектов на территории города Арсеньева;</w:t>
      </w:r>
      <w:proofErr w:type="gramEnd"/>
      <w:r w:rsidRPr="001F5A28">
        <w:rPr>
          <w:rFonts w:eastAsiaTheme="minorHAnsi"/>
          <w:sz w:val="28"/>
          <w:szCs w:val="28"/>
          <w:lang w:eastAsia="en-US"/>
        </w:rPr>
        <w:t xml:space="preserve"> экспертиза 3 проектов по изменению ставки арендной платы за земельные участки, находящиеся в муниципальной собственности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D26668" w:rsidRPr="001F5A28" w:rsidRDefault="00D26668" w:rsidP="00D26668">
      <w:pPr>
        <w:widowControl/>
        <w:autoSpaceDE/>
        <w:autoSpaceDN/>
        <w:adjustRightInd/>
        <w:spacing w:line="271" w:lineRule="auto"/>
        <w:rPr>
          <w:rFonts w:eastAsiaTheme="minorHAnsi"/>
          <w:b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1F5A28">
        <w:rPr>
          <w:rFonts w:eastAsiaTheme="minorHAnsi"/>
          <w:sz w:val="28"/>
          <w:szCs w:val="28"/>
          <w:lang w:eastAsia="en-US"/>
        </w:rPr>
        <w:t xml:space="preserve">Проведены экспертизы 38 проектов нормативных правовых актов администрации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округа, в том числе: экспертиза 30 проектов по внесению изменений в действующие муниципальные программы; экспертиза 1 проекта по утверждению муниципальной программы; экспертиза 2 проектов по внесению изменений в действующие нормативные правовые акты, регулирующие систему оплаты труда работников казенных, бюджетных и автономных учреждений;</w:t>
      </w:r>
      <w:proofErr w:type="gramEnd"/>
      <w:r w:rsidRPr="001F5A2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F5A28">
        <w:rPr>
          <w:rFonts w:eastAsiaTheme="minorHAnsi"/>
          <w:sz w:val="28"/>
          <w:szCs w:val="28"/>
          <w:lang w:eastAsia="en-US"/>
        </w:rPr>
        <w:t>экспертиза 1 проекта по установлению размера платы, взимаемой с родителей (законных представителей) за присмотр и уход за детьми в муниципальных дошкольных образовательных бюджетных учреждения;</w:t>
      </w:r>
      <w:proofErr w:type="gramEnd"/>
      <w:r w:rsidRPr="001F5A28">
        <w:rPr>
          <w:rFonts w:eastAsiaTheme="minorHAnsi"/>
          <w:sz w:val="28"/>
          <w:szCs w:val="28"/>
          <w:lang w:eastAsia="en-US"/>
        </w:rPr>
        <w:t xml:space="preserve"> экспертиза 1 проекта по установлению стоимости одного квадратного метра жилья на территории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 для расчета размера разовой материальной выплаты гражданам, утратившим жилые помещения в результате чрезвычайной ситуации на территории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 и другие.</w:t>
      </w:r>
    </w:p>
    <w:p w:rsidR="00E719E0" w:rsidRPr="001F5A28" w:rsidRDefault="00E719E0" w:rsidP="00370AAF">
      <w:pPr>
        <w:spacing w:line="271" w:lineRule="auto"/>
        <w:rPr>
          <w:b/>
          <w:sz w:val="28"/>
          <w:szCs w:val="28"/>
        </w:rPr>
      </w:pPr>
      <w:r w:rsidRPr="001F5A28">
        <w:rPr>
          <w:b/>
          <w:sz w:val="28"/>
          <w:szCs w:val="28"/>
        </w:rPr>
        <w:t>4. Информационная и иная деятельность</w:t>
      </w:r>
    </w:p>
    <w:p w:rsidR="00571C36" w:rsidRPr="001F5A28" w:rsidRDefault="00693A80" w:rsidP="00693A80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4.1. </w:t>
      </w:r>
      <w:r w:rsidR="00527EF9" w:rsidRPr="001F5A28">
        <w:rPr>
          <w:sz w:val="28"/>
          <w:szCs w:val="28"/>
        </w:rPr>
        <w:t xml:space="preserve">Штатная численность Контрольно-счетной палаты составляет </w:t>
      </w:r>
      <w:r w:rsidR="00791298" w:rsidRPr="001F5A28">
        <w:rPr>
          <w:sz w:val="28"/>
          <w:szCs w:val="28"/>
        </w:rPr>
        <w:br/>
      </w:r>
      <w:r w:rsidR="00527EF9" w:rsidRPr="001F5A28">
        <w:rPr>
          <w:sz w:val="28"/>
          <w:szCs w:val="28"/>
        </w:rPr>
        <w:t>3 единицы: председатель, аудитор</w:t>
      </w:r>
      <w:r w:rsidR="00CE62A5" w:rsidRPr="001F5A28">
        <w:rPr>
          <w:sz w:val="28"/>
          <w:szCs w:val="28"/>
        </w:rPr>
        <w:t>,</w:t>
      </w:r>
      <w:r w:rsidR="00527EF9" w:rsidRPr="001F5A28">
        <w:rPr>
          <w:sz w:val="28"/>
          <w:szCs w:val="28"/>
        </w:rPr>
        <w:t xml:space="preserve"> ведущий инспектор-главный бухгалтер. </w:t>
      </w:r>
    </w:p>
    <w:p w:rsidR="00D26668" w:rsidRPr="001F5A28" w:rsidRDefault="00D26668" w:rsidP="00D26668">
      <w:pPr>
        <w:widowControl/>
        <w:autoSpaceDE/>
        <w:autoSpaceDN/>
        <w:adjustRightInd/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lastRenderedPageBreak/>
        <w:t xml:space="preserve">В 2023 году все сотрудники КСП повысили </w:t>
      </w:r>
      <w:r w:rsidR="00CE62A5" w:rsidRPr="001F5A28">
        <w:rPr>
          <w:sz w:val="28"/>
          <w:szCs w:val="28"/>
        </w:rPr>
        <w:t xml:space="preserve">свою </w:t>
      </w:r>
      <w:r w:rsidRPr="001F5A28">
        <w:rPr>
          <w:sz w:val="28"/>
          <w:szCs w:val="28"/>
        </w:rPr>
        <w:t xml:space="preserve">квалификацию </w:t>
      </w:r>
      <w:r w:rsidR="00CE62A5" w:rsidRPr="001F5A28">
        <w:rPr>
          <w:sz w:val="28"/>
          <w:szCs w:val="28"/>
        </w:rPr>
        <w:t xml:space="preserve">и прошли </w:t>
      </w:r>
      <w:proofErr w:type="gramStart"/>
      <w:r w:rsidR="00CE62A5" w:rsidRPr="001F5A28">
        <w:rPr>
          <w:sz w:val="28"/>
          <w:szCs w:val="28"/>
        </w:rPr>
        <w:t xml:space="preserve">обучение </w:t>
      </w:r>
      <w:r w:rsidRPr="001F5A28">
        <w:rPr>
          <w:sz w:val="28"/>
          <w:szCs w:val="28"/>
        </w:rPr>
        <w:t>по</w:t>
      </w:r>
      <w:proofErr w:type="gramEnd"/>
      <w:r w:rsidRPr="001F5A28">
        <w:rPr>
          <w:sz w:val="28"/>
          <w:szCs w:val="28"/>
        </w:rPr>
        <w:t xml:space="preserve"> следующим направлениям: в рамках муниципальной программы «Противодействие коррупции» - 1 человек; в рамках программы «Развитие муниципальной службы в </w:t>
      </w:r>
      <w:proofErr w:type="spellStart"/>
      <w:r w:rsidRPr="001F5A28">
        <w:rPr>
          <w:sz w:val="28"/>
          <w:szCs w:val="28"/>
        </w:rPr>
        <w:t>Арсеньевском</w:t>
      </w:r>
      <w:proofErr w:type="spellEnd"/>
      <w:r w:rsidRPr="001F5A28">
        <w:rPr>
          <w:sz w:val="28"/>
          <w:szCs w:val="28"/>
        </w:rPr>
        <w:t xml:space="preserve"> городском округе» повысили квалификацию - 3 человека.</w:t>
      </w:r>
    </w:p>
    <w:p w:rsidR="00693A80" w:rsidRPr="001F5A28" w:rsidRDefault="00D26668" w:rsidP="00693A80">
      <w:pPr>
        <w:widowControl/>
        <w:autoSpaceDE/>
        <w:autoSpaceDN/>
        <w:adjustRightInd/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4.2. </w:t>
      </w:r>
      <w:r w:rsidR="00693A80" w:rsidRPr="001F5A28">
        <w:rPr>
          <w:sz w:val="28"/>
          <w:szCs w:val="28"/>
        </w:rPr>
        <w:t xml:space="preserve">В целях повышения профессионализма и совершенствования контрольной и экспертно-аналитической деятельности </w:t>
      </w:r>
      <w:r w:rsidR="00FA0754" w:rsidRPr="001F5A28">
        <w:rPr>
          <w:sz w:val="28"/>
          <w:szCs w:val="28"/>
        </w:rPr>
        <w:t>Контрольно-счетной палатой</w:t>
      </w:r>
      <w:r w:rsidR="009F078A" w:rsidRPr="001F5A28">
        <w:rPr>
          <w:sz w:val="28"/>
          <w:szCs w:val="28"/>
        </w:rPr>
        <w:t xml:space="preserve"> </w:t>
      </w:r>
      <w:proofErr w:type="spellStart"/>
      <w:r w:rsidR="009F078A" w:rsidRPr="001F5A28">
        <w:rPr>
          <w:sz w:val="28"/>
          <w:szCs w:val="28"/>
        </w:rPr>
        <w:t>А</w:t>
      </w:r>
      <w:r w:rsidR="00FA0754" w:rsidRPr="001F5A28">
        <w:rPr>
          <w:sz w:val="28"/>
          <w:szCs w:val="28"/>
        </w:rPr>
        <w:t>рсеньевского</w:t>
      </w:r>
      <w:proofErr w:type="spellEnd"/>
      <w:r w:rsidR="00FA0754" w:rsidRPr="001F5A28">
        <w:rPr>
          <w:sz w:val="28"/>
          <w:szCs w:val="28"/>
        </w:rPr>
        <w:t xml:space="preserve"> городского округа</w:t>
      </w:r>
      <w:r w:rsidR="00693A80" w:rsidRPr="001F5A28">
        <w:rPr>
          <w:sz w:val="28"/>
          <w:szCs w:val="28"/>
        </w:rPr>
        <w:t xml:space="preserve"> продолжено взаимодействие с Контрольно-счетной палатой Приморского края и Советом контрольно-счетных органов Приморского края по вопросам организации деятельности контрольно-счетных органов, а также единых подходов при осуществлении внешнего финансового контроля</w:t>
      </w:r>
      <w:r w:rsidR="00FA0754" w:rsidRPr="001F5A28">
        <w:rPr>
          <w:sz w:val="28"/>
          <w:szCs w:val="28"/>
        </w:rPr>
        <w:t xml:space="preserve">. </w:t>
      </w:r>
    </w:p>
    <w:p w:rsidR="00D26668" w:rsidRPr="001F5A28" w:rsidRDefault="00D26668" w:rsidP="00D26668">
      <w:pPr>
        <w:widowControl/>
        <w:autoSpaceDE/>
        <w:autoSpaceDN/>
        <w:adjustRightInd/>
        <w:spacing w:line="271" w:lineRule="auto"/>
        <w:rPr>
          <w:rFonts w:eastAsiaTheme="minorHAnsi"/>
          <w:sz w:val="28"/>
          <w:szCs w:val="28"/>
          <w:lang w:eastAsia="en-US"/>
        </w:rPr>
      </w:pPr>
      <w:r w:rsidRPr="001F5A28">
        <w:rPr>
          <w:rFonts w:eastAsiaTheme="minorHAnsi"/>
          <w:sz w:val="28"/>
          <w:szCs w:val="28"/>
          <w:lang w:eastAsia="en-US"/>
        </w:rPr>
        <w:t xml:space="preserve">С 2013 года Контрольно-счетная палата </w:t>
      </w:r>
      <w:proofErr w:type="spellStart"/>
      <w:r w:rsidRPr="001F5A28">
        <w:rPr>
          <w:rFonts w:eastAsiaTheme="minorHAnsi"/>
          <w:sz w:val="28"/>
          <w:szCs w:val="28"/>
          <w:lang w:eastAsia="en-US"/>
        </w:rPr>
        <w:t>Арсеньевского</w:t>
      </w:r>
      <w:proofErr w:type="spellEnd"/>
      <w:r w:rsidRPr="001F5A28">
        <w:rPr>
          <w:rFonts w:eastAsiaTheme="minorHAnsi"/>
          <w:sz w:val="28"/>
          <w:szCs w:val="28"/>
          <w:lang w:eastAsia="en-US"/>
        </w:rPr>
        <w:t xml:space="preserve"> городского округа является членом Союза муниципальных Контрольно-счетных органов Дальневосточного Федерального округа (Союз МКСО ДВФО). Союз МКСО ДВФО оказывает методологическую помощь муниципальным контрольно – счетным органам в разработке и внедрении новых методов муниципального финансового контроля.</w:t>
      </w:r>
    </w:p>
    <w:p w:rsidR="00E719E0" w:rsidRPr="001F5A28" w:rsidRDefault="00693A80" w:rsidP="00693A80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>4.</w:t>
      </w:r>
      <w:r w:rsidR="00D26668" w:rsidRPr="001F5A28">
        <w:rPr>
          <w:sz w:val="28"/>
          <w:szCs w:val="28"/>
        </w:rPr>
        <w:t>3</w:t>
      </w:r>
      <w:r w:rsidRPr="001F5A28">
        <w:rPr>
          <w:sz w:val="28"/>
          <w:szCs w:val="28"/>
        </w:rPr>
        <w:t xml:space="preserve">. </w:t>
      </w:r>
      <w:proofErr w:type="gramStart"/>
      <w:r w:rsidR="00E719E0" w:rsidRPr="001F5A28">
        <w:rPr>
          <w:rFonts w:eastAsia="Calibri"/>
          <w:sz w:val="28"/>
          <w:szCs w:val="28"/>
        </w:rPr>
        <w:t>В целях обеспечения доступа к информации о деятельности Контрольно-счетной палаты в течение 202</w:t>
      </w:r>
      <w:r w:rsidR="0038265D" w:rsidRPr="001F5A28">
        <w:rPr>
          <w:rFonts w:eastAsia="Calibri"/>
          <w:sz w:val="28"/>
          <w:szCs w:val="28"/>
        </w:rPr>
        <w:t>3</w:t>
      </w:r>
      <w:r w:rsidR="00E719E0" w:rsidRPr="001F5A28">
        <w:rPr>
          <w:rFonts w:eastAsia="Calibri"/>
          <w:sz w:val="28"/>
          <w:szCs w:val="28"/>
        </w:rPr>
        <w:t xml:space="preserve"> года </w:t>
      </w:r>
      <w:r w:rsidR="00E719E0" w:rsidRPr="001F5A28">
        <w:rPr>
          <w:sz w:val="28"/>
          <w:szCs w:val="28"/>
        </w:rPr>
        <w:t>в информационно-телекоммуникационной сети Интернет</w:t>
      </w:r>
      <w:r w:rsidR="00E719E0" w:rsidRPr="001F5A28">
        <w:rPr>
          <w:rFonts w:eastAsia="Calibri"/>
          <w:sz w:val="28"/>
          <w:szCs w:val="28"/>
        </w:rPr>
        <w:t xml:space="preserve"> на официальном сайте </w:t>
      </w:r>
      <w:hyperlink r:id="rId15" w:history="1">
        <w:r w:rsidR="00E719E0" w:rsidRPr="001F5A28">
          <w:rPr>
            <w:rStyle w:val="ab"/>
            <w:rFonts w:eastAsia="Calibri"/>
            <w:color w:val="auto"/>
            <w:sz w:val="28"/>
            <w:szCs w:val="28"/>
          </w:rPr>
          <w:t>http://ksp-ars.ru</w:t>
        </w:r>
      </w:hyperlink>
      <w:r w:rsidR="00E719E0" w:rsidRPr="001F5A28">
        <w:rPr>
          <w:rFonts w:eastAsia="Calibri"/>
          <w:sz w:val="28"/>
          <w:szCs w:val="28"/>
        </w:rPr>
        <w:t xml:space="preserve"> в открытом доступе размещены план деятельности</w:t>
      </w:r>
      <w:r w:rsidR="00571C36" w:rsidRPr="001F5A28">
        <w:rPr>
          <w:rFonts w:eastAsia="Calibri"/>
          <w:sz w:val="28"/>
          <w:szCs w:val="28"/>
        </w:rPr>
        <w:t xml:space="preserve"> КСП</w:t>
      </w:r>
      <w:r w:rsidR="00E719E0" w:rsidRPr="001F5A28">
        <w:rPr>
          <w:rFonts w:eastAsia="Calibri"/>
          <w:sz w:val="28"/>
          <w:szCs w:val="28"/>
        </w:rPr>
        <w:t xml:space="preserve">, </w:t>
      </w:r>
      <w:r w:rsidR="00E719E0" w:rsidRPr="001F5A28">
        <w:rPr>
          <w:sz w:val="28"/>
          <w:szCs w:val="28"/>
        </w:rPr>
        <w:t xml:space="preserve">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  <w:proofErr w:type="gramEnd"/>
    </w:p>
    <w:p w:rsidR="00DF2D48" w:rsidRPr="001F5A28" w:rsidRDefault="00DF2D48" w:rsidP="00693A80">
      <w:pPr>
        <w:spacing w:line="271" w:lineRule="auto"/>
        <w:rPr>
          <w:sz w:val="28"/>
          <w:szCs w:val="28"/>
        </w:rPr>
      </w:pPr>
      <w:r w:rsidRPr="001F5A28">
        <w:rPr>
          <w:sz w:val="28"/>
          <w:szCs w:val="28"/>
        </w:rPr>
        <w:t xml:space="preserve">В рамках реализации плана мероприятий муниципальной программы </w:t>
      </w:r>
      <w:r w:rsidRPr="001F5A28">
        <w:rPr>
          <w:bCs/>
          <w:sz w:val="28"/>
          <w:szCs w:val="28"/>
        </w:rPr>
        <w:t xml:space="preserve">«Противодействие коррупции в органах местного самоуправления Арсеньевского городского округа» ежегодно размещаются сведения </w:t>
      </w:r>
      <w:r w:rsidRPr="001F5A28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должности, статистическая информация и отчеты о деятельности Контрольно-счетной палаты.</w:t>
      </w:r>
    </w:p>
    <w:p w:rsidR="00693A80" w:rsidRPr="001F5A28" w:rsidRDefault="00D26668" w:rsidP="00693A80">
      <w:pPr>
        <w:spacing w:line="271" w:lineRule="auto"/>
        <w:rPr>
          <w:rFonts w:eastAsia="Calibri"/>
          <w:sz w:val="28"/>
          <w:szCs w:val="28"/>
        </w:rPr>
      </w:pPr>
      <w:r w:rsidRPr="001F5A28">
        <w:rPr>
          <w:sz w:val="28"/>
          <w:szCs w:val="28"/>
        </w:rPr>
        <w:t>4.4</w:t>
      </w:r>
      <w:r w:rsidR="00693A80" w:rsidRPr="001F5A28">
        <w:rPr>
          <w:sz w:val="28"/>
          <w:szCs w:val="28"/>
        </w:rPr>
        <w:t xml:space="preserve">. </w:t>
      </w:r>
      <w:r w:rsidR="003D62F2" w:rsidRPr="001F5A28">
        <w:rPr>
          <w:sz w:val="28"/>
          <w:szCs w:val="28"/>
        </w:rPr>
        <w:t>Распоряжением Председателя КСП</w:t>
      </w:r>
      <w:r w:rsidR="00693A80" w:rsidRPr="001F5A28">
        <w:rPr>
          <w:sz w:val="28"/>
          <w:szCs w:val="28"/>
        </w:rPr>
        <w:t xml:space="preserve"> </w:t>
      </w:r>
      <w:r w:rsidR="003D62F2" w:rsidRPr="001F5A28">
        <w:rPr>
          <w:sz w:val="28"/>
          <w:szCs w:val="28"/>
        </w:rPr>
        <w:t>от 22.12.2023 № 34</w:t>
      </w:r>
      <w:r w:rsidR="00693A80" w:rsidRPr="001F5A28">
        <w:rPr>
          <w:sz w:val="28"/>
          <w:szCs w:val="28"/>
        </w:rPr>
        <w:t xml:space="preserve"> и утвержден План работы Контрольно-счетно</w:t>
      </w:r>
      <w:r w:rsidR="003D62F2" w:rsidRPr="001F5A28">
        <w:rPr>
          <w:sz w:val="28"/>
          <w:szCs w:val="28"/>
        </w:rPr>
        <w:t xml:space="preserve">й палаты АГО </w:t>
      </w:r>
      <w:r w:rsidR="00693A80" w:rsidRPr="001F5A28">
        <w:rPr>
          <w:sz w:val="28"/>
          <w:szCs w:val="28"/>
        </w:rPr>
        <w:t>на 202</w:t>
      </w:r>
      <w:r w:rsidR="003D62F2" w:rsidRPr="001F5A28">
        <w:rPr>
          <w:sz w:val="28"/>
          <w:szCs w:val="28"/>
        </w:rPr>
        <w:t>4</w:t>
      </w:r>
      <w:r w:rsidR="00693A80" w:rsidRPr="001F5A28">
        <w:rPr>
          <w:sz w:val="28"/>
          <w:szCs w:val="28"/>
        </w:rPr>
        <w:t xml:space="preserve"> год. При формировании Плана работы на 202</w:t>
      </w:r>
      <w:r w:rsidR="003D62F2" w:rsidRPr="001F5A28">
        <w:rPr>
          <w:sz w:val="28"/>
          <w:szCs w:val="28"/>
        </w:rPr>
        <w:t>4</w:t>
      </w:r>
      <w:r w:rsidR="00693A80" w:rsidRPr="001F5A28">
        <w:rPr>
          <w:sz w:val="28"/>
          <w:szCs w:val="28"/>
        </w:rPr>
        <w:t xml:space="preserve"> год были учтены предложения </w:t>
      </w:r>
      <w:r w:rsidR="003D62F2" w:rsidRPr="001F5A28">
        <w:rPr>
          <w:sz w:val="28"/>
          <w:szCs w:val="28"/>
        </w:rPr>
        <w:t>Г</w:t>
      </w:r>
      <w:r w:rsidR="00693A80" w:rsidRPr="001F5A28">
        <w:rPr>
          <w:sz w:val="28"/>
          <w:szCs w:val="28"/>
        </w:rPr>
        <w:t xml:space="preserve">лавы и </w:t>
      </w:r>
      <w:r w:rsidR="003D62F2" w:rsidRPr="001F5A28">
        <w:rPr>
          <w:sz w:val="28"/>
          <w:szCs w:val="28"/>
        </w:rPr>
        <w:t xml:space="preserve">Председателя Думы </w:t>
      </w:r>
      <w:proofErr w:type="spellStart"/>
      <w:r w:rsidR="003D62F2" w:rsidRPr="001F5A28">
        <w:rPr>
          <w:sz w:val="28"/>
          <w:szCs w:val="28"/>
        </w:rPr>
        <w:t>Арсеньевского</w:t>
      </w:r>
      <w:proofErr w:type="spellEnd"/>
      <w:r w:rsidR="003D62F2" w:rsidRPr="001F5A28">
        <w:rPr>
          <w:sz w:val="28"/>
          <w:szCs w:val="28"/>
        </w:rPr>
        <w:t xml:space="preserve"> городского о</w:t>
      </w:r>
      <w:r w:rsidR="00693A80" w:rsidRPr="001F5A28">
        <w:rPr>
          <w:sz w:val="28"/>
          <w:szCs w:val="28"/>
        </w:rPr>
        <w:t>круга</w:t>
      </w:r>
      <w:r w:rsidR="003D62F2" w:rsidRPr="001F5A28">
        <w:rPr>
          <w:sz w:val="28"/>
          <w:szCs w:val="28"/>
        </w:rPr>
        <w:t>.</w:t>
      </w:r>
    </w:p>
    <w:p w:rsidR="00DF2D48" w:rsidRPr="001F5A28" w:rsidRDefault="00DF2D48" w:rsidP="00370AAF">
      <w:pPr>
        <w:spacing w:line="271" w:lineRule="auto"/>
        <w:rPr>
          <w:rFonts w:eastAsia="Calibri"/>
          <w:sz w:val="28"/>
          <w:szCs w:val="28"/>
        </w:rPr>
      </w:pPr>
    </w:p>
    <w:p w:rsidR="00DF2D48" w:rsidRPr="003D62F2" w:rsidRDefault="00DF2D48" w:rsidP="00D96643">
      <w:pPr>
        <w:spacing w:line="271" w:lineRule="auto"/>
        <w:ind w:firstLine="567"/>
        <w:rPr>
          <w:rFonts w:eastAsia="Calibri"/>
          <w:color w:val="002060"/>
          <w:sz w:val="28"/>
          <w:szCs w:val="28"/>
        </w:rPr>
      </w:pPr>
    </w:p>
    <w:p w:rsidR="00DF2D48" w:rsidRPr="00F03142" w:rsidRDefault="00DF2D48" w:rsidP="00D96643">
      <w:pPr>
        <w:spacing w:line="271" w:lineRule="auto"/>
        <w:ind w:firstLine="0"/>
        <w:rPr>
          <w:rFonts w:eastAsia="Calibri"/>
          <w:sz w:val="28"/>
          <w:szCs w:val="28"/>
        </w:rPr>
      </w:pPr>
      <w:r w:rsidRPr="00F03142">
        <w:rPr>
          <w:rFonts w:eastAsia="Calibri"/>
          <w:sz w:val="28"/>
          <w:szCs w:val="28"/>
        </w:rPr>
        <w:t xml:space="preserve">Председатель </w:t>
      </w:r>
    </w:p>
    <w:p w:rsidR="00DF2D48" w:rsidRPr="00F03142" w:rsidRDefault="00DF2D48" w:rsidP="00D96643">
      <w:pPr>
        <w:spacing w:line="271" w:lineRule="auto"/>
        <w:ind w:firstLine="0"/>
        <w:rPr>
          <w:rFonts w:eastAsia="Calibri"/>
          <w:sz w:val="28"/>
          <w:szCs w:val="28"/>
        </w:rPr>
      </w:pPr>
      <w:r w:rsidRPr="00F03142">
        <w:rPr>
          <w:rFonts w:eastAsia="Calibri"/>
          <w:sz w:val="28"/>
          <w:szCs w:val="28"/>
        </w:rPr>
        <w:t>Контрольно-счетной палаты</w:t>
      </w:r>
    </w:p>
    <w:p w:rsidR="007D33C1" w:rsidRDefault="00DF2D48" w:rsidP="00C013D3">
      <w:pPr>
        <w:spacing w:line="271" w:lineRule="auto"/>
        <w:ind w:firstLine="0"/>
        <w:rPr>
          <w:rFonts w:eastAsia="Calibri"/>
          <w:sz w:val="28"/>
          <w:szCs w:val="28"/>
        </w:rPr>
      </w:pPr>
      <w:proofErr w:type="spellStart"/>
      <w:r w:rsidRPr="00F03142">
        <w:rPr>
          <w:rFonts w:eastAsia="Calibri"/>
          <w:sz w:val="28"/>
          <w:szCs w:val="28"/>
        </w:rPr>
        <w:t>Арсеньевского</w:t>
      </w:r>
      <w:proofErr w:type="spellEnd"/>
      <w:r w:rsidRPr="00F03142">
        <w:rPr>
          <w:rFonts w:eastAsia="Calibri"/>
          <w:sz w:val="28"/>
          <w:szCs w:val="28"/>
        </w:rPr>
        <w:t xml:space="preserve"> городского округа</w:t>
      </w:r>
      <w:r w:rsidRPr="00FD6FC3">
        <w:rPr>
          <w:rFonts w:eastAsia="Calibri"/>
          <w:sz w:val="28"/>
          <w:szCs w:val="28"/>
        </w:rPr>
        <w:t xml:space="preserve">                                          </w:t>
      </w:r>
      <w:r w:rsidR="00D96643">
        <w:rPr>
          <w:rFonts w:eastAsia="Calibri"/>
          <w:sz w:val="28"/>
          <w:szCs w:val="28"/>
        </w:rPr>
        <w:t xml:space="preserve">   </w:t>
      </w:r>
      <w:r w:rsidRPr="00FD6FC3">
        <w:rPr>
          <w:rFonts w:eastAsia="Calibri"/>
          <w:sz w:val="28"/>
          <w:szCs w:val="28"/>
        </w:rPr>
        <w:t xml:space="preserve">  Е.А. Горобец</w:t>
      </w:r>
    </w:p>
    <w:sectPr w:rsidR="007D33C1" w:rsidSect="00C86652">
      <w:type w:val="continuous"/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1C" w:rsidRDefault="002C191C">
      <w:r>
        <w:separator/>
      </w:r>
    </w:p>
  </w:endnote>
  <w:endnote w:type="continuationSeparator" w:id="0">
    <w:p w:rsidR="002C191C" w:rsidRDefault="002C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1C" w:rsidRDefault="002C191C">
      <w:r>
        <w:separator/>
      </w:r>
    </w:p>
  </w:footnote>
  <w:footnote w:type="continuationSeparator" w:id="0">
    <w:p w:rsidR="002C191C" w:rsidRDefault="002C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C4" w:rsidRDefault="00CD54C4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C4" w:rsidRDefault="00CD54C4" w:rsidP="005D4FBE">
    <w:pPr>
      <w:shd w:val="clear" w:color="auto" w:fill="FFFFFF"/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                                                                   </w:t>
    </w:r>
    <w:r>
      <w:rPr>
        <w:noProof/>
        <w:color w:val="000000"/>
        <w:sz w:val="24"/>
        <w:szCs w:val="24"/>
      </w:rPr>
      <w:drawing>
        <wp:inline distT="0" distB="0" distL="0" distR="0" wp14:anchorId="2D90A32E" wp14:editId="20D0D6AF">
          <wp:extent cx="609600" cy="76200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3C4"/>
    <w:multiLevelType w:val="hybridMultilevel"/>
    <w:tmpl w:val="850CA092"/>
    <w:lvl w:ilvl="0" w:tplc="B358DF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644F8F"/>
    <w:multiLevelType w:val="hybridMultilevel"/>
    <w:tmpl w:val="85F44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B871D7"/>
    <w:multiLevelType w:val="hybridMultilevel"/>
    <w:tmpl w:val="55BEAEF8"/>
    <w:lvl w:ilvl="0" w:tplc="E3E2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9"/>
    <w:rsid w:val="00003BB2"/>
    <w:rsid w:val="0000482B"/>
    <w:rsid w:val="00012E93"/>
    <w:rsid w:val="000134EA"/>
    <w:rsid w:val="000140EE"/>
    <w:rsid w:val="00024871"/>
    <w:rsid w:val="00032D55"/>
    <w:rsid w:val="00035C62"/>
    <w:rsid w:val="00043F72"/>
    <w:rsid w:val="00050A09"/>
    <w:rsid w:val="00051A09"/>
    <w:rsid w:val="000636E3"/>
    <w:rsid w:val="00066809"/>
    <w:rsid w:val="00075040"/>
    <w:rsid w:val="0007526D"/>
    <w:rsid w:val="000844C3"/>
    <w:rsid w:val="0008485B"/>
    <w:rsid w:val="00093750"/>
    <w:rsid w:val="00093D06"/>
    <w:rsid w:val="000B49D9"/>
    <w:rsid w:val="000B5571"/>
    <w:rsid w:val="000B5775"/>
    <w:rsid w:val="000B5BAA"/>
    <w:rsid w:val="000C0C02"/>
    <w:rsid w:val="000D7CC1"/>
    <w:rsid w:val="000E3669"/>
    <w:rsid w:val="000F1E14"/>
    <w:rsid w:val="001013DB"/>
    <w:rsid w:val="001036CE"/>
    <w:rsid w:val="00103AA3"/>
    <w:rsid w:val="00111E71"/>
    <w:rsid w:val="00112785"/>
    <w:rsid w:val="00115936"/>
    <w:rsid w:val="00116A7B"/>
    <w:rsid w:val="00126B1C"/>
    <w:rsid w:val="00142A3A"/>
    <w:rsid w:val="0014513C"/>
    <w:rsid w:val="00150A68"/>
    <w:rsid w:val="00170FE6"/>
    <w:rsid w:val="0018519B"/>
    <w:rsid w:val="0018628B"/>
    <w:rsid w:val="0018675C"/>
    <w:rsid w:val="001B1EF4"/>
    <w:rsid w:val="001C12F8"/>
    <w:rsid w:val="001C37C0"/>
    <w:rsid w:val="001C71DF"/>
    <w:rsid w:val="001D210B"/>
    <w:rsid w:val="001D6D89"/>
    <w:rsid w:val="001E20A4"/>
    <w:rsid w:val="001E4A9A"/>
    <w:rsid w:val="001F22C0"/>
    <w:rsid w:val="001F3631"/>
    <w:rsid w:val="001F38B4"/>
    <w:rsid w:val="001F50A5"/>
    <w:rsid w:val="001F56A5"/>
    <w:rsid w:val="001F5A28"/>
    <w:rsid w:val="001F5E74"/>
    <w:rsid w:val="001F64A5"/>
    <w:rsid w:val="001F7ABE"/>
    <w:rsid w:val="00206BE9"/>
    <w:rsid w:val="0023325A"/>
    <w:rsid w:val="00233F45"/>
    <w:rsid w:val="00236AB4"/>
    <w:rsid w:val="0025096D"/>
    <w:rsid w:val="00251D43"/>
    <w:rsid w:val="00264E98"/>
    <w:rsid w:val="00267220"/>
    <w:rsid w:val="00276F99"/>
    <w:rsid w:val="00285416"/>
    <w:rsid w:val="00285519"/>
    <w:rsid w:val="00285E39"/>
    <w:rsid w:val="00286612"/>
    <w:rsid w:val="002A060A"/>
    <w:rsid w:val="002A62D4"/>
    <w:rsid w:val="002B6FE1"/>
    <w:rsid w:val="002C191C"/>
    <w:rsid w:val="002C48F6"/>
    <w:rsid w:val="002C4DDD"/>
    <w:rsid w:val="002C796F"/>
    <w:rsid w:val="002C7A1D"/>
    <w:rsid w:val="002C7D16"/>
    <w:rsid w:val="002D7049"/>
    <w:rsid w:val="002E09A2"/>
    <w:rsid w:val="002E12D8"/>
    <w:rsid w:val="002F1E16"/>
    <w:rsid w:val="002F3CCB"/>
    <w:rsid w:val="002F5299"/>
    <w:rsid w:val="00300FA4"/>
    <w:rsid w:val="003020D5"/>
    <w:rsid w:val="00303407"/>
    <w:rsid w:val="00311D97"/>
    <w:rsid w:val="0031622B"/>
    <w:rsid w:val="0031644C"/>
    <w:rsid w:val="0032145F"/>
    <w:rsid w:val="0032596D"/>
    <w:rsid w:val="00327585"/>
    <w:rsid w:val="00332C00"/>
    <w:rsid w:val="003365D7"/>
    <w:rsid w:val="00352075"/>
    <w:rsid w:val="003520DC"/>
    <w:rsid w:val="00354596"/>
    <w:rsid w:val="003629CC"/>
    <w:rsid w:val="00370AAF"/>
    <w:rsid w:val="0037317F"/>
    <w:rsid w:val="00376F8C"/>
    <w:rsid w:val="00382628"/>
    <w:rsid w:val="0038265D"/>
    <w:rsid w:val="003835DA"/>
    <w:rsid w:val="0038496E"/>
    <w:rsid w:val="00395ADA"/>
    <w:rsid w:val="00396ED0"/>
    <w:rsid w:val="003A6D7E"/>
    <w:rsid w:val="003C7484"/>
    <w:rsid w:val="003D62F2"/>
    <w:rsid w:val="003D7B47"/>
    <w:rsid w:val="003E7D07"/>
    <w:rsid w:val="003F5F54"/>
    <w:rsid w:val="003F6BBE"/>
    <w:rsid w:val="004024DD"/>
    <w:rsid w:val="00403018"/>
    <w:rsid w:val="00404A7D"/>
    <w:rsid w:val="00431D09"/>
    <w:rsid w:val="00443034"/>
    <w:rsid w:val="00471E00"/>
    <w:rsid w:val="004733D3"/>
    <w:rsid w:val="004B36FC"/>
    <w:rsid w:val="004B6B49"/>
    <w:rsid w:val="004C0112"/>
    <w:rsid w:val="004C1C4C"/>
    <w:rsid w:val="004C2D4E"/>
    <w:rsid w:val="004E7A2B"/>
    <w:rsid w:val="004F78C9"/>
    <w:rsid w:val="0051219F"/>
    <w:rsid w:val="00514707"/>
    <w:rsid w:val="00522C3C"/>
    <w:rsid w:val="00527EF9"/>
    <w:rsid w:val="005336A6"/>
    <w:rsid w:val="00533839"/>
    <w:rsid w:val="00546538"/>
    <w:rsid w:val="00552146"/>
    <w:rsid w:val="00554235"/>
    <w:rsid w:val="00562609"/>
    <w:rsid w:val="005671A0"/>
    <w:rsid w:val="00567750"/>
    <w:rsid w:val="00571C36"/>
    <w:rsid w:val="00574164"/>
    <w:rsid w:val="00591297"/>
    <w:rsid w:val="00592A52"/>
    <w:rsid w:val="00594638"/>
    <w:rsid w:val="005A47A8"/>
    <w:rsid w:val="005A55C1"/>
    <w:rsid w:val="005A5EE4"/>
    <w:rsid w:val="005B3EFF"/>
    <w:rsid w:val="005B5C3F"/>
    <w:rsid w:val="005B674F"/>
    <w:rsid w:val="005C0EA2"/>
    <w:rsid w:val="005C2DE6"/>
    <w:rsid w:val="005D1A6F"/>
    <w:rsid w:val="005D4FBE"/>
    <w:rsid w:val="005D7D8F"/>
    <w:rsid w:val="005E6BE8"/>
    <w:rsid w:val="005F45EB"/>
    <w:rsid w:val="005F50D1"/>
    <w:rsid w:val="005F61F9"/>
    <w:rsid w:val="005F621C"/>
    <w:rsid w:val="005F6A91"/>
    <w:rsid w:val="006002E2"/>
    <w:rsid w:val="00605C6F"/>
    <w:rsid w:val="0060693C"/>
    <w:rsid w:val="0060786F"/>
    <w:rsid w:val="00610566"/>
    <w:rsid w:val="006179E0"/>
    <w:rsid w:val="00620055"/>
    <w:rsid w:val="006203C9"/>
    <w:rsid w:val="00625508"/>
    <w:rsid w:val="00625EA0"/>
    <w:rsid w:val="00631AB8"/>
    <w:rsid w:val="00632C26"/>
    <w:rsid w:val="0063427E"/>
    <w:rsid w:val="00640AB2"/>
    <w:rsid w:val="00642FBA"/>
    <w:rsid w:val="006454B4"/>
    <w:rsid w:val="00661F77"/>
    <w:rsid w:val="00662167"/>
    <w:rsid w:val="0066427E"/>
    <w:rsid w:val="006654D7"/>
    <w:rsid w:val="00676B1F"/>
    <w:rsid w:val="00681EFD"/>
    <w:rsid w:val="00693A80"/>
    <w:rsid w:val="006951F3"/>
    <w:rsid w:val="006A7761"/>
    <w:rsid w:val="006B2C89"/>
    <w:rsid w:val="006C74BD"/>
    <w:rsid w:val="006D4908"/>
    <w:rsid w:val="006D58F3"/>
    <w:rsid w:val="006D5E3D"/>
    <w:rsid w:val="006D6B4E"/>
    <w:rsid w:val="006E0D88"/>
    <w:rsid w:val="006E1D57"/>
    <w:rsid w:val="006E3865"/>
    <w:rsid w:val="006E5EA1"/>
    <w:rsid w:val="006E7883"/>
    <w:rsid w:val="006F10A4"/>
    <w:rsid w:val="006F7400"/>
    <w:rsid w:val="007076D8"/>
    <w:rsid w:val="0071074C"/>
    <w:rsid w:val="007116E9"/>
    <w:rsid w:val="007133B2"/>
    <w:rsid w:val="007240A1"/>
    <w:rsid w:val="007265AE"/>
    <w:rsid w:val="00727FA8"/>
    <w:rsid w:val="00735B82"/>
    <w:rsid w:val="00740095"/>
    <w:rsid w:val="0074125C"/>
    <w:rsid w:val="00757B54"/>
    <w:rsid w:val="00761A15"/>
    <w:rsid w:val="0077066E"/>
    <w:rsid w:val="0077301D"/>
    <w:rsid w:val="00773245"/>
    <w:rsid w:val="007750F2"/>
    <w:rsid w:val="0077664F"/>
    <w:rsid w:val="007766DB"/>
    <w:rsid w:val="00776772"/>
    <w:rsid w:val="00787FF6"/>
    <w:rsid w:val="00791298"/>
    <w:rsid w:val="007926E0"/>
    <w:rsid w:val="00793627"/>
    <w:rsid w:val="007A0B53"/>
    <w:rsid w:val="007B2B5B"/>
    <w:rsid w:val="007B5989"/>
    <w:rsid w:val="007B6177"/>
    <w:rsid w:val="007C5FF1"/>
    <w:rsid w:val="007C629E"/>
    <w:rsid w:val="007D33C1"/>
    <w:rsid w:val="007D39AB"/>
    <w:rsid w:val="007D558F"/>
    <w:rsid w:val="007E71E8"/>
    <w:rsid w:val="007E7A5E"/>
    <w:rsid w:val="007F63AB"/>
    <w:rsid w:val="00800A19"/>
    <w:rsid w:val="008049E2"/>
    <w:rsid w:val="00804BE1"/>
    <w:rsid w:val="00814EB6"/>
    <w:rsid w:val="00821C63"/>
    <w:rsid w:val="00825DCC"/>
    <w:rsid w:val="0083023F"/>
    <w:rsid w:val="0083708D"/>
    <w:rsid w:val="00841AD0"/>
    <w:rsid w:val="008516F6"/>
    <w:rsid w:val="008634B3"/>
    <w:rsid w:val="008748D6"/>
    <w:rsid w:val="00875BC4"/>
    <w:rsid w:val="00880A77"/>
    <w:rsid w:val="00895E0E"/>
    <w:rsid w:val="008B2479"/>
    <w:rsid w:val="008B2DEF"/>
    <w:rsid w:val="008C167C"/>
    <w:rsid w:val="008C4C5B"/>
    <w:rsid w:val="008C51D3"/>
    <w:rsid w:val="008D5F3D"/>
    <w:rsid w:val="008D63F9"/>
    <w:rsid w:val="008E0B13"/>
    <w:rsid w:val="008E0C74"/>
    <w:rsid w:val="008E4646"/>
    <w:rsid w:val="008E79F0"/>
    <w:rsid w:val="009012D3"/>
    <w:rsid w:val="009031B8"/>
    <w:rsid w:val="00911877"/>
    <w:rsid w:val="00913644"/>
    <w:rsid w:val="00917D5B"/>
    <w:rsid w:val="009342B6"/>
    <w:rsid w:val="00942362"/>
    <w:rsid w:val="009529FA"/>
    <w:rsid w:val="00955D09"/>
    <w:rsid w:val="009623B5"/>
    <w:rsid w:val="00967ACF"/>
    <w:rsid w:val="009743EB"/>
    <w:rsid w:val="00974BFF"/>
    <w:rsid w:val="009750B7"/>
    <w:rsid w:val="00986706"/>
    <w:rsid w:val="00992B48"/>
    <w:rsid w:val="00992E1A"/>
    <w:rsid w:val="00994D10"/>
    <w:rsid w:val="009A282E"/>
    <w:rsid w:val="009A523F"/>
    <w:rsid w:val="009B4B49"/>
    <w:rsid w:val="009B63D8"/>
    <w:rsid w:val="009B6CA3"/>
    <w:rsid w:val="009C0FF7"/>
    <w:rsid w:val="009C452A"/>
    <w:rsid w:val="009C7B13"/>
    <w:rsid w:val="009E3B18"/>
    <w:rsid w:val="009E6EFF"/>
    <w:rsid w:val="009F078A"/>
    <w:rsid w:val="009F1F58"/>
    <w:rsid w:val="009F6C8A"/>
    <w:rsid w:val="009F7F21"/>
    <w:rsid w:val="00A12838"/>
    <w:rsid w:val="00A317C3"/>
    <w:rsid w:val="00A31CCA"/>
    <w:rsid w:val="00A33ED7"/>
    <w:rsid w:val="00A34ECB"/>
    <w:rsid w:val="00A447BF"/>
    <w:rsid w:val="00A47D30"/>
    <w:rsid w:val="00A51CA5"/>
    <w:rsid w:val="00A5211A"/>
    <w:rsid w:val="00A523D2"/>
    <w:rsid w:val="00A54C62"/>
    <w:rsid w:val="00A57387"/>
    <w:rsid w:val="00A6244B"/>
    <w:rsid w:val="00A83579"/>
    <w:rsid w:val="00A90A27"/>
    <w:rsid w:val="00A93152"/>
    <w:rsid w:val="00A93F50"/>
    <w:rsid w:val="00AB0064"/>
    <w:rsid w:val="00AB6BB2"/>
    <w:rsid w:val="00AC5275"/>
    <w:rsid w:val="00AC6FA8"/>
    <w:rsid w:val="00AE6743"/>
    <w:rsid w:val="00AF5912"/>
    <w:rsid w:val="00B100BC"/>
    <w:rsid w:val="00B22C6B"/>
    <w:rsid w:val="00B2393F"/>
    <w:rsid w:val="00B32378"/>
    <w:rsid w:val="00B36E37"/>
    <w:rsid w:val="00B4356A"/>
    <w:rsid w:val="00B53139"/>
    <w:rsid w:val="00B66997"/>
    <w:rsid w:val="00B711F7"/>
    <w:rsid w:val="00B84BC8"/>
    <w:rsid w:val="00B86329"/>
    <w:rsid w:val="00B90291"/>
    <w:rsid w:val="00B945F8"/>
    <w:rsid w:val="00B949D5"/>
    <w:rsid w:val="00B979D2"/>
    <w:rsid w:val="00BA10C1"/>
    <w:rsid w:val="00BB3415"/>
    <w:rsid w:val="00BB5081"/>
    <w:rsid w:val="00BC3829"/>
    <w:rsid w:val="00BC3DC5"/>
    <w:rsid w:val="00BC66E0"/>
    <w:rsid w:val="00BE6244"/>
    <w:rsid w:val="00BE6D8D"/>
    <w:rsid w:val="00BF4C23"/>
    <w:rsid w:val="00C00DB1"/>
    <w:rsid w:val="00C013D3"/>
    <w:rsid w:val="00C02846"/>
    <w:rsid w:val="00C061E9"/>
    <w:rsid w:val="00C13B23"/>
    <w:rsid w:val="00C215CE"/>
    <w:rsid w:val="00C22F90"/>
    <w:rsid w:val="00C25C4F"/>
    <w:rsid w:val="00C53553"/>
    <w:rsid w:val="00C53803"/>
    <w:rsid w:val="00C57FE1"/>
    <w:rsid w:val="00C64AE1"/>
    <w:rsid w:val="00C74CFB"/>
    <w:rsid w:val="00C82675"/>
    <w:rsid w:val="00C86421"/>
    <w:rsid w:val="00C86652"/>
    <w:rsid w:val="00C94653"/>
    <w:rsid w:val="00C94755"/>
    <w:rsid w:val="00CA1FC7"/>
    <w:rsid w:val="00CA5971"/>
    <w:rsid w:val="00CA62FA"/>
    <w:rsid w:val="00CB2513"/>
    <w:rsid w:val="00CB3EE3"/>
    <w:rsid w:val="00CB6DD5"/>
    <w:rsid w:val="00CC28CF"/>
    <w:rsid w:val="00CC3885"/>
    <w:rsid w:val="00CD213A"/>
    <w:rsid w:val="00CD3CF9"/>
    <w:rsid w:val="00CD54C4"/>
    <w:rsid w:val="00CD59D3"/>
    <w:rsid w:val="00CD66E5"/>
    <w:rsid w:val="00CE62A5"/>
    <w:rsid w:val="00CE7C10"/>
    <w:rsid w:val="00CF0736"/>
    <w:rsid w:val="00D07878"/>
    <w:rsid w:val="00D127D8"/>
    <w:rsid w:val="00D203CE"/>
    <w:rsid w:val="00D244FB"/>
    <w:rsid w:val="00D26668"/>
    <w:rsid w:val="00D43840"/>
    <w:rsid w:val="00D45EE8"/>
    <w:rsid w:val="00D56581"/>
    <w:rsid w:val="00D567E6"/>
    <w:rsid w:val="00D60D6D"/>
    <w:rsid w:val="00D611DF"/>
    <w:rsid w:val="00D66B30"/>
    <w:rsid w:val="00D675C8"/>
    <w:rsid w:val="00D71E22"/>
    <w:rsid w:val="00D7375A"/>
    <w:rsid w:val="00D75E43"/>
    <w:rsid w:val="00D82BD9"/>
    <w:rsid w:val="00D87CC2"/>
    <w:rsid w:val="00D96501"/>
    <w:rsid w:val="00D96643"/>
    <w:rsid w:val="00DA11F0"/>
    <w:rsid w:val="00DA5B4B"/>
    <w:rsid w:val="00DC3A29"/>
    <w:rsid w:val="00DC40BA"/>
    <w:rsid w:val="00DC69D2"/>
    <w:rsid w:val="00DD2050"/>
    <w:rsid w:val="00DE2EC8"/>
    <w:rsid w:val="00DE5D01"/>
    <w:rsid w:val="00DF02F0"/>
    <w:rsid w:val="00DF28F1"/>
    <w:rsid w:val="00DF2D48"/>
    <w:rsid w:val="00E0057D"/>
    <w:rsid w:val="00E00F24"/>
    <w:rsid w:val="00E26D49"/>
    <w:rsid w:val="00E30CD4"/>
    <w:rsid w:val="00E31A75"/>
    <w:rsid w:val="00E3235F"/>
    <w:rsid w:val="00E40690"/>
    <w:rsid w:val="00E5542C"/>
    <w:rsid w:val="00E5575A"/>
    <w:rsid w:val="00E575E4"/>
    <w:rsid w:val="00E719E0"/>
    <w:rsid w:val="00E77691"/>
    <w:rsid w:val="00E8645B"/>
    <w:rsid w:val="00E8766E"/>
    <w:rsid w:val="00E90ED8"/>
    <w:rsid w:val="00E91691"/>
    <w:rsid w:val="00E954C3"/>
    <w:rsid w:val="00E97556"/>
    <w:rsid w:val="00EA595B"/>
    <w:rsid w:val="00EB2B0B"/>
    <w:rsid w:val="00EB2D4D"/>
    <w:rsid w:val="00EC0A27"/>
    <w:rsid w:val="00EC7225"/>
    <w:rsid w:val="00EE2608"/>
    <w:rsid w:val="00EE6E10"/>
    <w:rsid w:val="00EE7D3A"/>
    <w:rsid w:val="00EF340C"/>
    <w:rsid w:val="00F057D9"/>
    <w:rsid w:val="00F07853"/>
    <w:rsid w:val="00F13BB8"/>
    <w:rsid w:val="00F601BA"/>
    <w:rsid w:val="00F66375"/>
    <w:rsid w:val="00F72459"/>
    <w:rsid w:val="00F75EF5"/>
    <w:rsid w:val="00F7778A"/>
    <w:rsid w:val="00F80141"/>
    <w:rsid w:val="00F82871"/>
    <w:rsid w:val="00F85EFA"/>
    <w:rsid w:val="00FA0754"/>
    <w:rsid w:val="00FA095A"/>
    <w:rsid w:val="00FA31F5"/>
    <w:rsid w:val="00FA756F"/>
    <w:rsid w:val="00FB1029"/>
    <w:rsid w:val="00FB15D2"/>
    <w:rsid w:val="00FB5A74"/>
    <w:rsid w:val="00FB6CEF"/>
    <w:rsid w:val="00FB7E28"/>
    <w:rsid w:val="00FD5E55"/>
    <w:rsid w:val="00FD75A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32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2378"/>
    <w:rPr>
      <w:rFonts w:ascii="Tahoma" w:hAnsi="Tahoma" w:cs="Tahoma"/>
      <w:sz w:val="16"/>
      <w:szCs w:val="16"/>
    </w:rPr>
  </w:style>
  <w:style w:type="paragraph" w:styleId="a8">
    <w:name w:val="List Paragraph"/>
    <w:aliases w:val="Второй абзац списка"/>
    <w:basedOn w:val="a"/>
    <w:link w:val="a9"/>
    <w:uiPriority w:val="34"/>
    <w:qFormat/>
    <w:rsid w:val="00C94755"/>
    <w:pPr>
      <w:ind w:left="720"/>
      <w:contextualSpacing/>
    </w:pPr>
  </w:style>
  <w:style w:type="character" w:customStyle="1" w:styleId="markedcontent">
    <w:name w:val="markedcontent"/>
    <w:basedOn w:val="a0"/>
    <w:rsid w:val="00D07878"/>
  </w:style>
  <w:style w:type="paragraph" w:customStyle="1" w:styleId="Default">
    <w:name w:val="Default"/>
    <w:rsid w:val="009118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11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qFormat/>
    <w:rsid w:val="00911877"/>
    <w:pPr>
      <w:widowControl/>
      <w:autoSpaceDE/>
      <w:autoSpaceDN/>
      <w:adjustRightInd/>
      <w:spacing w:after="68"/>
      <w:ind w:firstLine="0"/>
    </w:pPr>
    <w:rPr>
      <w:rFonts w:ascii="Verdana" w:hAnsi="Verdan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911877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911877"/>
    <w:rPr>
      <w:i/>
      <w:iCs/>
    </w:rPr>
  </w:style>
  <w:style w:type="character" w:customStyle="1" w:styleId="a9">
    <w:name w:val="Абзац списка Знак"/>
    <w:aliases w:val="Второй абзац списка Знак"/>
    <w:basedOn w:val="a0"/>
    <w:link w:val="a8"/>
    <w:uiPriority w:val="34"/>
    <w:rsid w:val="00E719E0"/>
    <w:rPr>
      <w:sz w:val="26"/>
    </w:rPr>
  </w:style>
  <w:style w:type="character" w:styleId="ad">
    <w:name w:val="Strong"/>
    <w:uiPriority w:val="22"/>
    <w:qFormat/>
    <w:rsid w:val="00FB6CEF"/>
    <w:rPr>
      <w:rFonts w:cs="Times New Roman"/>
      <w:b/>
      <w:bCs/>
      <w:color w:val="333333"/>
    </w:rPr>
  </w:style>
  <w:style w:type="paragraph" w:customStyle="1" w:styleId="ConsNormal">
    <w:name w:val="ConsNormal"/>
    <w:uiPriority w:val="99"/>
    <w:rsid w:val="00A317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752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1C37C0"/>
    <w:pPr>
      <w:widowControl/>
      <w:autoSpaceDE/>
      <w:autoSpaceDN/>
      <w:adjustRightInd/>
      <w:ind w:firstLine="0"/>
    </w:pPr>
    <w:rPr>
      <w:rFonts w:eastAsia="Calibri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1C37C0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32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2378"/>
    <w:rPr>
      <w:rFonts w:ascii="Tahoma" w:hAnsi="Tahoma" w:cs="Tahoma"/>
      <w:sz w:val="16"/>
      <w:szCs w:val="16"/>
    </w:rPr>
  </w:style>
  <w:style w:type="paragraph" w:styleId="a8">
    <w:name w:val="List Paragraph"/>
    <w:aliases w:val="Второй абзац списка"/>
    <w:basedOn w:val="a"/>
    <w:link w:val="a9"/>
    <w:uiPriority w:val="34"/>
    <w:qFormat/>
    <w:rsid w:val="00C94755"/>
    <w:pPr>
      <w:ind w:left="720"/>
      <w:contextualSpacing/>
    </w:pPr>
  </w:style>
  <w:style w:type="character" w:customStyle="1" w:styleId="markedcontent">
    <w:name w:val="markedcontent"/>
    <w:basedOn w:val="a0"/>
    <w:rsid w:val="00D07878"/>
  </w:style>
  <w:style w:type="paragraph" w:customStyle="1" w:styleId="Default">
    <w:name w:val="Default"/>
    <w:rsid w:val="009118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11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qFormat/>
    <w:rsid w:val="00911877"/>
    <w:pPr>
      <w:widowControl/>
      <w:autoSpaceDE/>
      <w:autoSpaceDN/>
      <w:adjustRightInd/>
      <w:spacing w:after="68"/>
      <w:ind w:firstLine="0"/>
    </w:pPr>
    <w:rPr>
      <w:rFonts w:ascii="Verdana" w:hAnsi="Verdan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911877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911877"/>
    <w:rPr>
      <w:i/>
      <w:iCs/>
    </w:rPr>
  </w:style>
  <w:style w:type="character" w:customStyle="1" w:styleId="a9">
    <w:name w:val="Абзац списка Знак"/>
    <w:aliases w:val="Второй абзац списка Знак"/>
    <w:basedOn w:val="a0"/>
    <w:link w:val="a8"/>
    <w:uiPriority w:val="34"/>
    <w:rsid w:val="00E719E0"/>
    <w:rPr>
      <w:sz w:val="26"/>
    </w:rPr>
  </w:style>
  <w:style w:type="character" w:styleId="ad">
    <w:name w:val="Strong"/>
    <w:uiPriority w:val="22"/>
    <w:qFormat/>
    <w:rsid w:val="00FB6CEF"/>
    <w:rPr>
      <w:rFonts w:cs="Times New Roman"/>
      <w:b/>
      <w:bCs/>
      <w:color w:val="333333"/>
    </w:rPr>
  </w:style>
  <w:style w:type="paragraph" w:customStyle="1" w:styleId="ConsNormal">
    <w:name w:val="ConsNormal"/>
    <w:uiPriority w:val="99"/>
    <w:rsid w:val="00A317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752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1C37C0"/>
    <w:pPr>
      <w:widowControl/>
      <w:autoSpaceDE/>
      <w:autoSpaceDN/>
      <w:adjustRightInd/>
      <w:ind w:firstLine="0"/>
    </w:pPr>
    <w:rPr>
      <w:rFonts w:eastAsia="Calibri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1C37C0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B24C3983913D87131C205E2DA5A7F6E6BFC2C68ADB2CD6EC472768143A4FB1DA90FB9AFBA57A4C1D2108B6B87A0A2242147203871kFZ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F630D6CA0DA75A424920012E5E4AB0A3AD53DF02AC29ACBE2EA6EDA9A2A92E6EEE4FE5AFFAyAt1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4C3983913D87131C205E2DA5A7F6E6BFC2C68ADB2CD6EC472768143A4FB1DA90FB9AFBA57A4C1D2108B6B87A0A2242147203871kFZ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p-ars.ru/" TargetMode="External"/><Relationship Id="rId10" Type="http://schemas.openxmlformats.org/officeDocument/2006/relationships/hyperlink" Target="consultantplus://offline/ref=F078087C37C5AC5BFF3FFCB586BC6B96CCDEED033394D0A82565897320777EAA6270367BCAF9DA53E30F61eBe5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5FDE6CF395A20AA2DE6467FEB3F14049032250CBB50C23DE91B274FFD7AC11863BD30400A7B567D58EFFC226AA1B0CF42D813B14CB26271hC3F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51;&#1040;&#1053;&#1050;-&#1088;&#1072;&#1089;&#1087;&#1086;&#1088;&#1103;&#1078;&#1077;&#1085;&#1080;&#1077;%20&#105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КСП</Template>
  <TotalTime>2590</TotalTime>
  <Pages>16</Pages>
  <Words>5853</Words>
  <Characters>33364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Горобец Елена Александровна</cp:lastModifiedBy>
  <cp:revision>84</cp:revision>
  <cp:lastPrinted>2024-03-27T02:04:00Z</cp:lastPrinted>
  <dcterms:created xsi:type="dcterms:W3CDTF">2024-01-23T01:47:00Z</dcterms:created>
  <dcterms:modified xsi:type="dcterms:W3CDTF">2024-04-02T00:12:00Z</dcterms:modified>
</cp:coreProperties>
</file>