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78" w:rsidRPr="006D6D0C" w:rsidRDefault="00BA0C78" w:rsidP="00BA0C78">
      <w:pPr>
        <w:spacing w:line="288" w:lineRule="auto"/>
        <w:jc w:val="center"/>
        <w:rPr>
          <w:b/>
          <w:sz w:val="26"/>
          <w:szCs w:val="26"/>
        </w:rPr>
      </w:pPr>
      <w:r w:rsidRPr="006D6D0C">
        <w:rPr>
          <w:b/>
          <w:sz w:val="26"/>
          <w:szCs w:val="26"/>
        </w:rPr>
        <w:t>Информация</w:t>
      </w:r>
    </w:p>
    <w:p w:rsidR="009B2DFC" w:rsidRPr="001A2CB8" w:rsidRDefault="009B2DFC" w:rsidP="003D3B55">
      <w:pPr>
        <w:suppressAutoHyphens/>
        <w:spacing w:line="264" w:lineRule="auto"/>
        <w:jc w:val="center"/>
        <w:rPr>
          <w:sz w:val="26"/>
          <w:szCs w:val="26"/>
        </w:rPr>
      </w:pPr>
      <w:r w:rsidRPr="001A2CB8">
        <w:rPr>
          <w:bCs/>
          <w:sz w:val="26"/>
          <w:szCs w:val="26"/>
        </w:rPr>
        <w:t xml:space="preserve">о результатах </w:t>
      </w:r>
      <w:r w:rsidRPr="001A2CB8">
        <w:rPr>
          <w:sz w:val="26"/>
          <w:szCs w:val="26"/>
        </w:rPr>
        <w:t xml:space="preserve">контрольного мероприятия «Проверка законности, эффективности  и результативности использования бюджетных средств, направленных в 2020 году на реализацию подпрограммы «Чистая вода» муниципальной программы «Обеспечение доступным жильем и качественными услугами ЖКХ населения </w:t>
      </w:r>
      <w:bookmarkStart w:id="0" w:name="_GoBack"/>
      <w:r w:rsidRPr="001A2CB8">
        <w:rPr>
          <w:sz w:val="26"/>
          <w:szCs w:val="26"/>
        </w:rPr>
        <w:t xml:space="preserve">Арсеньевского городского округа» на 2020-2024 годы (включая мероприятия </w:t>
      </w:r>
      <w:bookmarkEnd w:id="0"/>
      <w:r w:rsidRPr="001A2CB8">
        <w:rPr>
          <w:sz w:val="26"/>
          <w:szCs w:val="26"/>
        </w:rPr>
        <w:t>федерального проект</w:t>
      </w:r>
      <w:r w:rsidR="0095678C">
        <w:rPr>
          <w:sz w:val="26"/>
          <w:szCs w:val="26"/>
        </w:rPr>
        <w:t>а</w:t>
      </w:r>
      <w:r w:rsidRPr="001A2CB8">
        <w:rPr>
          <w:sz w:val="26"/>
          <w:szCs w:val="26"/>
        </w:rPr>
        <w:t xml:space="preserve"> «Чистая вода»)</w:t>
      </w:r>
    </w:p>
    <w:p w:rsidR="00AE77AA" w:rsidRPr="00E50058" w:rsidRDefault="00AE77AA" w:rsidP="00E50058">
      <w:pPr>
        <w:spacing w:line="264" w:lineRule="auto"/>
        <w:jc w:val="center"/>
      </w:pPr>
    </w:p>
    <w:p w:rsidR="009B2DFC" w:rsidRPr="00A34933" w:rsidRDefault="009B2DFC" w:rsidP="003D3B55">
      <w:pPr>
        <w:suppressAutoHyphens/>
        <w:spacing w:line="288" w:lineRule="auto"/>
        <w:ind w:firstLine="426"/>
        <w:jc w:val="both"/>
        <w:rPr>
          <w:sz w:val="26"/>
          <w:szCs w:val="26"/>
        </w:rPr>
      </w:pPr>
      <w:proofErr w:type="gramStart"/>
      <w:r w:rsidRPr="00E50058">
        <w:rPr>
          <w:sz w:val="26"/>
          <w:szCs w:val="26"/>
        </w:rPr>
        <w:t>В соответствии с пунктом 1.</w:t>
      </w:r>
      <w:r>
        <w:rPr>
          <w:sz w:val="26"/>
          <w:szCs w:val="26"/>
        </w:rPr>
        <w:t>4. плана</w:t>
      </w:r>
      <w:r w:rsidRPr="00E50058">
        <w:rPr>
          <w:sz w:val="26"/>
          <w:szCs w:val="26"/>
        </w:rPr>
        <w:t xml:space="preserve"> работы на 202</w:t>
      </w:r>
      <w:r>
        <w:rPr>
          <w:sz w:val="26"/>
          <w:szCs w:val="26"/>
        </w:rPr>
        <w:t>1</w:t>
      </w:r>
      <w:r w:rsidRPr="00E50058">
        <w:rPr>
          <w:sz w:val="26"/>
          <w:szCs w:val="26"/>
        </w:rPr>
        <w:t xml:space="preserve"> год </w:t>
      </w:r>
      <w:r>
        <w:rPr>
          <w:sz w:val="26"/>
          <w:szCs w:val="26"/>
        </w:rPr>
        <w:t>Контрольно-счетной палатой</w:t>
      </w:r>
      <w:r w:rsidRPr="00E50058">
        <w:rPr>
          <w:sz w:val="26"/>
          <w:szCs w:val="26"/>
        </w:rPr>
        <w:t xml:space="preserve"> Арсеньевского городского округа проведена </w:t>
      </w:r>
      <w:r w:rsidRPr="009E78D4">
        <w:rPr>
          <w:sz w:val="26"/>
          <w:szCs w:val="26"/>
        </w:rPr>
        <w:t xml:space="preserve">проверка </w:t>
      </w:r>
      <w:r w:rsidRPr="00A34933">
        <w:rPr>
          <w:sz w:val="26"/>
          <w:szCs w:val="26"/>
        </w:rPr>
        <w:t>законности, эффективности и результативности использования бюджетных средств, направленных в 2020 году на реализацию подпрограммы «Чистая вода» муниципальной программы «Обеспечение доступным жильем и качественными услугами ЖКХ населения Арсеньевского городского округа» на 2020-2024 годы (включая мероприятия федерального проект «Чистая вода»)</w:t>
      </w:r>
      <w:r w:rsidR="00F06CBD">
        <w:rPr>
          <w:sz w:val="26"/>
          <w:szCs w:val="26"/>
        </w:rPr>
        <w:t xml:space="preserve"> в управление</w:t>
      </w:r>
      <w:r>
        <w:rPr>
          <w:sz w:val="26"/>
          <w:szCs w:val="26"/>
        </w:rPr>
        <w:t xml:space="preserve"> жизнеобеспечения  администрации Арсеньевского</w:t>
      </w:r>
      <w:proofErr w:type="gramEnd"/>
      <w:r>
        <w:rPr>
          <w:sz w:val="26"/>
          <w:szCs w:val="26"/>
        </w:rPr>
        <w:t xml:space="preserve"> городского округа.</w:t>
      </w:r>
    </w:p>
    <w:p w:rsidR="009B2DFC" w:rsidRDefault="009B2DFC" w:rsidP="003D3B55">
      <w:pPr>
        <w:pStyle w:val="ConsPlusNormal"/>
        <w:tabs>
          <w:tab w:val="left" w:pos="334"/>
        </w:tabs>
        <w:spacing w:line="288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8D4">
        <w:rPr>
          <w:rFonts w:ascii="Times New Roman" w:hAnsi="Times New Roman" w:cs="Times New Roman"/>
          <w:b/>
          <w:sz w:val="26"/>
          <w:szCs w:val="26"/>
        </w:rPr>
        <w:t>По результатам проверки установлено следующее:</w:t>
      </w:r>
    </w:p>
    <w:p w:rsidR="00115679" w:rsidRDefault="00E7090F" w:rsidP="003D3B55">
      <w:pPr>
        <w:spacing w:line="28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="00152A75">
        <w:rPr>
          <w:sz w:val="26"/>
          <w:szCs w:val="26"/>
        </w:rPr>
        <w:t xml:space="preserve">тоимость муниципального контракта, заключенного </w:t>
      </w:r>
      <w:r>
        <w:rPr>
          <w:sz w:val="26"/>
          <w:szCs w:val="26"/>
        </w:rPr>
        <w:t xml:space="preserve">администрацией </w:t>
      </w:r>
      <w:r w:rsidRPr="00A34933">
        <w:rPr>
          <w:sz w:val="26"/>
          <w:szCs w:val="26"/>
        </w:rPr>
        <w:t>Арсеньевского городского округа</w:t>
      </w:r>
      <w:r>
        <w:rPr>
          <w:sz w:val="26"/>
          <w:szCs w:val="26"/>
        </w:rPr>
        <w:t xml:space="preserve"> (Заказчик) </w:t>
      </w:r>
      <w:r w:rsidR="00152A75">
        <w:rPr>
          <w:sz w:val="26"/>
          <w:szCs w:val="26"/>
        </w:rPr>
        <w:t xml:space="preserve">для реализации мероприятий </w:t>
      </w:r>
      <w:r w:rsidR="00152A75" w:rsidRPr="00A34933">
        <w:rPr>
          <w:sz w:val="26"/>
          <w:szCs w:val="26"/>
        </w:rPr>
        <w:t>подпрограммы «Чистая вода» муниципальной программы «Обеспечение доступным жильем и качественными услугами ЖКХ населения Арсеньевского городского округа»</w:t>
      </w:r>
      <w:r>
        <w:rPr>
          <w:sz w:val="26"/>
          <w:szCs w:val="26"/>
        </w:rPr>
        <w:t xml:space="preserve"> </w:t>
      </w:r>
      <w:r w:rsidR="00152A75">
        <w:rPr>
          <w:sz w:val="26"/>
          <w:szCs w:val="26"/>
        </w:rPr>
        <w:t xml:space="preserve"> (далее – МК № 88114), превышает </w:t>
      </w:r>
      <w:r>
        <w:rPr>
          <w:sz w:val="26"/>
          <w:szCs w:val="26"/>
        </w:rPr>
        <w:t xml:space="preserve">сумму </w:t>
      </w:r>
      <w:r w:rsidR="00152A75">
        <w:rPr>
          <w:sz w:val="26"/>
          <w:szCs w:val="26"/>
        </w:rPr>
        <w:t>утвержденны</w:t>
      </w:r>
      <w:r>
        <w:rPr>
          <w:sz w:val="26"/>
          <w:szCs w:val="26"/>
        </w:rPr>
        <w:t>х</w:t>
      </w:r>
      <w:r w:rsidR="00152A75">
        <w:rPr>
          <w:sz w:val="26"/>
          <w:szCs w:val="26"/>
        </w:rPr>
        <w:t xml:space="preserve"> </w:t>
      </w:r>
      <w:r w:rsidR="004E76EA">
        <w:rPr>
          <w:sz w:val="26"/>
          <w:szCs w:val="26"/>
        </w:rPr>
        <w:t xml:space="preserve">на момент заключения контракта </w:t>
      </w:r>
      <w:r>
        <w:rPr>
          <w:sz w:val="26"/>
          <w:szCs w:val="26"/>
        </w:rPr>
        <w:t>лимитов</w:t>
      </w:r>
      <w:r w:rsidR="00152A75">
        <w:rPr>
          <w:sz w:val="26"/>
          <w:szCs w:val="26"/>
        </w:rPr>
        <w:t xml:space="preserve"> бюджетных </w:t>
      </w:r>
      <w:r w:rsidR="0005112F">
        <w:rPr>
          <w:sz w:val="26"/>
          <w:szCs w:val="26"/>
        </w:rPr>
        <w:t>обязательств</w:t>
      </w:r>
      <w:r w:rsidR="00152A75">
        <w:rPr>
          <w:sz w:val="26"/>
          <w:szCs w:val="26"/>
        </w:rPr>
        <w:t xml:space="preserve"> на 118 746 538,</w:t>
      </w:r>
      <w:r>
        <w:rPr>
          <w:sz w:val="26"/>
          <w:szCs w:val="26"/>
        </w:rPr>
        <w:t>00 руб.</w:t>
      </w:r>
    </w:p>
    <w:p w:rsidR="00152A75" w:rsidRDefault="00E7090F" w:rsidP="003D3B55">
      <w:pPr>
        <w:spacing w:line="28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="00152A75">
        <w:rPr>
          <w:sz w:val="26"/>
          <w:szCs w:val="26"/>
        </w:rPr>
        <w:t xml:space="preserve">родление срока выполнения работ по МК № 88114 произведено с нарушением требований </w:t>
      </w:r>
      <w:r w:rsidR="006127AD">
        <w:rPr>
          <w:sz w:val="26"/>
          <w:szCs w:val="26"/>
        </w:rPr>
        <w:t xml:space="preserve">бюджетного </w:t>
      </w:r>
      <w:r w:rsidR="00152A75">
        <w:rPr>
          <w:sz w:val="26"/>
          <w:szCs w:val="26"/>
        </w:rPr>
        <w:t>законодательства</w:t>
      </w:r>
      <w:r>
        <w:rPr>
          <w:sz w:val="26"/>
          <w:szCs w:val="26"/>
        </w:rPr>
        <w:t>, а именно</w:t>
      </w:r>
      <w:r w:rsidR="009475BE">
        <w:rPr>
          <w:sz w:val="26"/>
          <w:szCs w:val="26"/>
        </w:rPr>
        <w:t>:</w:t>
      </w:r>
      <w:r w:rsidR="00152A75">
        <w:rPr>
          <w:sz w:val="26"/>
          <w:szCs w:val="26"/>
        </w:rPr>
        <w:t xml:space="preserve"> </w:t>
      </w:r>
      <w:r>
        <w:rPr>
          <w:sz w:val="26"/>
          <w:szCs w:val="26"/>
        </w:rPr>
        <w:t>на срок, превышающий действие утвержденных Заказчику лимитов бюджетных обязательств.</w:t>
      </w:r>
    </w:p>
    <w:p w:rsidR="00E7090F" w:rsidRDefault="00E7090F" w:rsidP="003D3B55">
      <w:pPr>
        <w:spacing w:line="28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Нарушение существенных условий МК № 88114 в части предоставления аванса</w:t>
      </w:r>
      <w:r w:rsidR="00EB3A0E">
        <w:rPr>
          <w:sz w:val="26"/>
          <w:szCs w:val="26"/>
        </w:rPr>
        <w:t xml:space="preserve"> в сумме 25 025 967,00 руб.</w:t>
      </w:r>
      <w:r>
        <w:rPr>
          <w:sz w:val="26"/>
          <w:szCs w:val="26"/>
        </w:rPr>
        <w:t>, не предус</w:t>
      </w:r>
      <w:r w:rsidR="009475BE">
        <w:rPr>
          <w:sz w:val="26"/>
          <w:szCs w:val="26"/>
        </w:rPr>
        <w:t xml:space="preserve">мотренного условиями контракта, и </w:t>
      </w:r>
      <w:r>
        <w:rPr>
          <w:sz w:val="26"/>
          <w:szCs w:val="26"/>
        </w:rPr>
        <w:t>в части изменения предмета контракта (Заказчиком у Поставщика</w:t>
      </w:r>
      <w:r w:rsidRPr="00E709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приобретен </w:t>
      </w:r>
      <w:r w:rsidR="00B03DCF">
        <w:rPr>
          <w:sz w:val="26"/>
          <w:szCs w:val="26"/>
        </w:rPr>
        <w:t xml:space="preserve">и оплачен </w:t>
      </w:r>
      <w:r>
        <w:rPr>
          <w:sz w:val="26"/>
          <w:szCs w:val="26"/>
        </w:rPr>
        <w:t>товар</w:t>
      </w:r>
      <w:r w:rsidR="00BB6086">
        <w:rPr>
          <w:sz w:val="26"/>
          <w:szCs w:val="26"/>
        </w:rPr>
        <w:t xml:space="preserve"> в рамках исполнения</w:t>
      </w:r>
      <w:r w:rsidR="00BB6086" w:rsidRPr="00BB6086">
        <w:rPr>
          <w:sz w:val="26"/>
          <w:szCs w:val="26"/>
        </w:rPr>
        <w:t xml:space="preserve"> </w:t>
      </w:r>
      <w:r w:rsidR="00BB6086">
        <w:rPr>
          <w:sz w:val="26"/>
          <w:szCs w:val="26"/>
        </w:rPr>
        <w:t>МК № 88114</w:t>
      </w:r>
      <w:r>
        <w:rPr>
          <w:sz w:val="26"/>
          <w:szCs w:val="26"/>
        </w:rPr>
        <w:t>).</w:t>
      </w:r>
    </w:p>
    <w:p w:rsidR="00E7090F" w:rsidRDefault="00E7090F" w:rsidP="003D3B55">
      <w:pPr>
        <w:spacing w:line="28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Наличие признаков «скрытого авансирования» (</w:t>
      </w:r>
      <w:r w:rsidR="00B71276">
        <w:rPr>
          <w:sz w:val="26"/>
          <w:szCs w:val="26"/>
        </w:rPr>
        <w:t xml:space="preserve">в декабре 2020 года </w:t>
      </w:r>
      <w:r w:rsidR="00EB3A0E">
        <w:rPr>
          <w:sz w:val="26"/>
          <w:szCs w:val="26"/>
        </w:rPr>
        <w:t>Подрядчиком приобретено и Заказчиком</w:t>
      </w:r>
      <w:r>
        <w:rPr>
          <w:sz w:val="26"/>
          <w:szCs w:val="26"/>
        </w:rPr>
        <w:t xml:space="preserve"> </w:t>
      </w:r>
      <w:r w:rsidR="00EB3A0E">
        <w:rPr>
          <w:sz w:val="26"/>
          <w:szCs w:val="26"/>
        </w:rPr>
        <w:t>оплачено оборудование</w:t>
      </w:r>
      <w:r>
        <w:rPr>
          <w:sz w:val="26"/>
          <w:szCs w:val="26"/>
        </w:rPr>
        <w:t xml:space="preserve">, </w:t>
      </w:r>
      <w:r w:rsidR="00B71276">
        <w:rPr>
          <w:sz w:val="26"/>
          <w:szCs w:val="26"/>
        </w:rPr>
        <w:t>тогда как</w:t>
      </w:r>
      <w:r w:rsidR="00EB3A0E">
        <w:rPr>
          <w:sz w:val="26"/>
          <w:szCs w:val="26"/>
        </w:rPr>
        <w:t xml:space="preserve"> </w:t>
      </w:r>
      <w:r>
        <w:rPr>
          <w:sz w:val="26"/>
          <w:szCs w:val="26"/>
        </w:rPr>
        <w:t>монтаж его произведен в сентябре-ноябре 2021 года)</w:t>
      </w:r>
      <w:r w:rsidR="00EB3A0E">
        <w:rPr>
          <w:sz w:val="26"/>
          <w:szCs w:val="26"/>
        </w:rPr>
        <w:t>.</w:t>
      </w:r>
    </w:p>
    <w:p w:rsidR="009A1BAD" w:rsidRDefault="009A1BAD" w:rsidP="003D3B55">
      <w:pPr>
        <w:spacing w:line="28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 Наличие дебиторской задолженности в сумме 9 832 128,13 руб., тогда как согласно условиям МК № 88114 оплата производится после выполнения работ.</w:t>
      </w:r>
    </w:p>
    <w:p w:rsidR="00BD35A9" w:rsidRPr="007A2F01" w:rsidRDefault="003D3B55" w:rsidP="003D3B55">
      <w:pPr>
        <w:autoSpaceDE w:val="0"/>
        <w:autoSpaceDN w:val="0"/>
        <w:adjustRightInd w:val="0"/>
        <w:spacing w:line="288" w:lineRule="auto"/>
        <w:ind w:firstLine="425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Проверкой установлено, что о</w:t>
      </w:r>
      <w:r w:rsidR="00BD35A9">
        <w:rPr>
          <w:sz w:val="26"/>
          <w:szCs w:val="26"/>
        </w:rPr>
        <w:t xml:space="preserve">тдельные действия Заказчика </w:t>
      </w:r>
      <w:r>
        <w:rPr>
          <w:sz w:val="26"/>
          <w:szCs w:val="26"/>
        </w:rPr>
        <w:t>нарушили требования</w:t>
      </w:r>
      <w:r w:rsidR="00BD35A9">
        <w:rPr>
          <w:sz w:val="26"/>
          <w:szCs w:val="26"/>
        </w:rPr>
        <w:t xml:space="preserve"> действующего законодательства в сфере закупок </w:t>
      </w:r>
      <w:r w:rsidR="00BD35A9" w:rsidRPr="003D3B55">
        <w:rPr>
          <w:sz w:val="26"/>
          <w:szCs w:val="26"/>
        </w:rPr>
        <w:t>и</w:t>
      </w:r>
      <w:r w:rsidR="00BD35A9" w:rsidRPr="003D3B55">
        <w:rPr>
          <w:bCs/>
          <w:sz w:val="26"/>
          <w:szCs w:val="26"/>
        </w:rPr>
        <w:t xml:space="preserve"> содержа</w:t>
      </w:r>
      <w:r>
        <w:rPr>
          <w:bCs/>
          <w:sz w:val="26"/>
          <w:szCs w:val="26"/>
        </w:rPr>
        <w:t>ли</w:t>
      </w:r>
      <w:r w:rsidR="00BD35A9" w:rsidRPr="003D3B55">
        <w:rPr>
          <w:bCs/>
          <w:sz w:val="26"/>
          <w:szCs w:val="26"/>
        </w:rPr>
        <w:t xml:space="preserve"> признаки состава административного правонарушения.</w:t>
      </w:r>
      <w:r w:rsidR="00BD35A9">
        <w:rPr>
          <w:bCs/>
          <w:sz w:val="26"/>
          <w:szCs w:val="26"/>
        </w:rPr>
        <w:t xml:space="preserve"> Однако н</w:t>
      </w:r>
      <w:r w:rsidR="00BD35A9" w:rsidRPr="007A2F01">
        <w:rPr>
          <w:sz w:val="26"/>
          <w:szCs w:val="26"/>
        </w:rPr>
        <w:t xml:space="preserve">а момент </w:t>
      </w:r>
      <w:r w:rsidR="00BD35A9" w:rsidRPr="007A2F01">
        <w:rPr>
          <w:sz w:val="26"/>
          <w:szCs w:val="26"/>
        </w:rPr>
        <w:lastRenderedPageBreak/>
        <w:t xml:space="preserve">окончания проверки срок давности привлечения </w:t>
      </w:r>
      <w:r>
        <w:rPr>
          <w:sz w:val="26"/>
          <w:szCs w:val="26"/>
        </w:rPr>
        <w:t>Заказчика</w:t>
      </w:r>
      <w:r w:rsidRPr="007A2F01">
        <w:rPr>
          <w:sz w:val="26"/>
          <w:szCs w:val="26"/>
        </w:rPr>
        <w:t xml:space="preserve"> </w:t>
      </w:r>
      <w:r w:rsidR="00BD35A9" w:rsidRPr="007A2F01">
        <w:rPr>
          <w:sz w:val="26"/>
          <w:szCs w:val="26"/>
        </w:rPr>
        <w:t>к администрати</w:t>
      </w:r>
      <w:r>
        <w:rPr>
          <w:sz w:val="26"/>
          <w:szCs w:val="26"/>
        </w:rPr>
        <w:t>вной ответственности</w:t>
      </w:r>
      <w:r w:rsidRPr="003D3B55">
        <w:rPr>
          <w:sz w:val="26"/>
          <w:szCs w:val="26"/>
        </w:rPr>
        <w:t xml:space="preserve"> </w:t>
      </w:r>
      <w:r w:rsidR="00BD35A9" w:rsidRPr="007A2F01">
        <w:rPr>
          <w:sz w:val="26"/>
          <w:szCs w:val="26"/>
        </w:rPr>
        <w:t>истек</w:t>
      </w:r>
      <w:r w:rsidR="00BD35A9" w:rsidRPr="007A2F01">
        <w:rPr>
          <w:color w:val="222222"/>
          <w:sz w:val="26"/>
          <w:szCs w:val="26"/>
        </w:rPr>
        <w:t>.</w:t>
      </w:r>
    </w:p>
    <w:p w:rsidR="00BD1565" w:rsidRDefault="00BD1565" w:rsidP="003D3B55">
      <w:pPr>
        <w:autoSpaceDE w:val="0"/>
        <w:autoSpaceDN w:val="0"/>
        <w:adjustRightInd w:val="0"/>
        <w:spacing w:line="288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проверки внесен</w:t>
      </w:r>
      <w:r w:rsidR="00EB3A0E">
        <w:rPr>
          <w:sz w:val="26"/>
          <w:szCs w:val="26"/>
        </w:rPr>
        <w:t>о</w:t>
      </w:r>
      <w:r>
        <w:rPr>
          <w:sz w:val="26"/>
          <w:szCs w:val="26"/>
        </w:rPr>
        <w:t xml:space="preserve"> Представлени</w:t>
      </w:r>
      <w:r w:rsidR="00EB3A0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EB3A0E">
        <w:rPr>
          <w:sz w:val="26"/>
          <w:szCs w:val="26"/>
        </w:rPr>
        <w:t xml:space="preserve">первому заместителю Главы городского округа  для </w:t>
      </w:r>
      <w:r w:rsidRPr="005914CA">
        <w:rPr>
          <w:sz w:val="26"/>
          <w:szCs w:val="26"/>
        </w:rPr>
        <w:t>недопущени</w:t>
      </w:r>
      <w:r w:rsidR="00EB3A0E">
        <w:rPr>
          <w:sz w:val="26"/>
          <w:szCs w:val="26"/>
        </w:rPr>
        <w:t xml:space="preserve">я выявленных нарушений </w:t>
      </w:r>
      <w:r w:rsidRPr="005914CA">
        <w:rPr>
          <w:sz w:val="26"/>
          <w:szCs w:val="26"/>
        </w:rPr>
        <w:t xml:space="preserve"> в дальнейшем</w:t>
      </w:r>
      <w:r>
        <w:rPr>
          <w:sz w:val="26"/>
          <w:szCs w:val="26"/>
        </w:rPr>
        <w:t>.</w:t>
      </w:r>
    </w:p>
    <w:p w:rsidR="006563C7" w:rsidRDefault="006563C7" w:rsidP="003D3B55">
      <w:pPr>
        <w:autoSpaceDE w:val="0"/>
        <w:autoSpaceDN w:val="0"/>
        <w:adjustRightInd w:val="0"/>
        <w:spacing w:line="288" w:lineRule="auto"/>
        <w:ind w:firstLine="425"/>
        <w:jc w:val="both"/>
        <w:rPr>
          <w:sz w:val="26"/>
          <w:szCs w:val="26"/>
        </w:rPr>
      </w:pPr>
    </w:p>
    <w:p w:rsidR="00BD1565" w:rsidRDefault="00BD1565" w:rsidP="00BD1565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6"/>
          <w:szCs w:val="26"/>
        </w:rPr>
      </w:pPr>
    </w:p>
    <w:p w:rsidR="00BD1565" w:rsidRDefault="00BD1565" w:rsidP="00BD1565">
      <w:pPr>
        <w:pStyle w:val="a4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Аудитор</w:t>
      </w:r>
    </w:p>
    <w:p w:rsidR="00BD1565" w:rsidRDefault="00BD1565" w:rsidP="00BD1565">
      <w:pPr>
        <w:pStyle w:val="a4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BD1565" w:rsidRDefault="00BD1565" w:rsidP="00BD1565">
      <w:pPr>
        <w:pStyle w:val="a4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Арсеньевского городского округа                                                           В.А. Быкова   </w:t>
      </w:r>
    </w:p>
    <w:sectPr w:rsidR="00BD1565" w:rsidSect="0036368B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4D"/>
    <w:rsid w:val="00041E69"/>
    <w:rsid w:val="0005112F"/>
    <w:rsid w:val="0005410C"/>
    <w:rsid w:val="00071C24"/>
    <w:rsid w:val="000C5E5A"/>
    <w:rsid w:val="000F4DD9"/>
    <w:rsid w:val="00115679"/>
    <w:rsid w:val="00124D57"/>
    <w:rsid w:val="00152A75"/>
    <w:rsid w:val="00180065"/>
    <w:rsid w:val="001848E8"/>
    <w:rsid w:val="00191154"/>
    <w:rsid w:val="00214E9B"/>
    <w:rsid w:val="0021756C"/>
    <w:rsid w:val="00292FAF"/>
    <w:rsid w:val="0036368B"/>
    <w:rsid w:val="003D3B55"/>
    <w:rsid w:val="00454146"/>
    <w:rsid w:val="004677D0"/>
    <w:rsid w:val="004E30F6"/>
    <w:rsid w:val="004E76EA"/>
    <w:rsid w:val="004F70F9"/>
    <w:rsid w:val="00525867"/>
    <w:rsid w:val="00563A21"/>
    <w:rsid w:val="0056404E"/>
    <w:rsid w:val="00577013"/>
    <w:rsid w:val="005E0975"/>
    <w:rsid w:val="00604586"/>
    <w:rsid w:val="006127AD"/>
    <w:rsid w:val="006155DF"/>
    <w:rsid w:val="0062189B"/>
    <w:rsid w:val="006563C7"/>
    <w:rsid w:val="006A588E"/>
    <w:rsid w:val="006A649C"/>
    <w:rsid w:val="006D6D0C"/>
    <w:rsid w:val="00706268"/>
    <w:rsid w:val="0075516F"/>
    <w:rsid w:val="007D1D99"/>
    <w:rsid w:val="007F0966"/>
    <w:rsid w:val="008208E7"/>
    <w:rsid w:val="009241D9"/>
    <w:rsid w:val="009475BE"/>
    <w:rsid w:val="0095678C"/>
    <w:rsid w:val="009A1BAD"/>
    <w:rsid w:val="009B2DFC"/>
    <w:rsid w:val="009C79A7"/>
    <w:rsid w:val="009D050D"/>
    <w:rsid w:val="009F03A3"/>
    <w:rsid w:val="00A31F28"/>
    <w:rsid w:val="00A53E15"/>
    <w:rsid w:val="00AC68F9"/>
    <w:rsid w:val="00AE77AA"/>
    <w:rsid w:val="00B03DCF"/>
    <w:rsid w:val="00B05F17"/>
    <w:rsid w:val="00B62DC7"/>
    <w:rsid w:val="00B71276"/>
    <w:rsid w:val="00BA0C78"/>
    <w:rsid w:val="00BB6086"/>
    <w:rsid w:val="00BD1565"/>
    <w:rsid w:val="00BD35A9"/>
    <w:rsid w:val="00BD7AD7"/>
    <w:rsid w:val="00C029B9"/>
    <w:rsid w:val="00C451B2"/>
    <w:rsid w:val="00C507A6"/>
    <w:rsid w:val="00C6106A"/>
    <w:rsid w:val="00CB554D"/>
    <w:rsid w:val="00D97EFC"/>
    <w:rsid w:val="00E210AD"/>
    <w:rsid w:val="00E50058"/>
    <w:rsid w:val="00E60DBB"/>
    <w:rsid w:val="00E7090F"/>
    <w:rsid w:val="00EB3A0E"/>
    <w:rsid w:val="00ED4CBD"/>
    <w:rsid w:val="00F06CBD"/>
    <w:rsid w:val="00FB0DEA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78"/>
    <w:pPr>
      <w:suppressAutoHyphens/>
      <w:ind w:left="720"/>
      <w:contextualSpacing/>
    </w:pPr>
    <w:rPr>
      <w:lang w:eastAsia="ar-SA"/>
    </w:rPr>
  </w:style>
  <w:style w:type="paragraph" w:styleId="a4">
    <w:name w:val="No Spacing"/>
    <w:uiPriority w:val="99"/>
    <w:qFormat/>
    <w:rsid w:val="00BD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78"/>
    <w:pPr>
      <w:suppressAutoHyphens/>
      <w:ind w:left="720"/>
      <w:contextualSpacing/>
    </w:pPr>
    <w:rPr>
      <w:lang w:eastAsia="ar-SA"/>
    </w:rPr>
  </w:style>
  <w:style w:type="paragraph" w:styleId="a4">
    <w:name w:val="No Spacing"/>
    <w:uiPriority w:val="99"/>
    <w:qFormat/>
    <w:rsid w:val="00BD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0B5D-74C6-4245-BD52-E2CF6B6D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BykovaVA</dc:creator>
  <cp:lastModifiedBy>BykovaVA</cp:lastModifiedBy>
  <cp:revision>69</cp:revision>
  <cp:lastPrinted>2022-01-31T04:24:00Z</cp:lastPrinted>
  <dcterms:created xsi:type="dcterms:W3CDTF">2019-12-04T06:46:00Z</dcterms:created>
  <dcterms:modified xsi:type="dcterms:W3CDTF">2022-01-31T04:37:00Z</dcterms:modified>
</cp:coreProperties>
</file>